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4D" w:rsidRDefault="00310D4D" w:rsidP="00466324">
      <w:pPr>
        <w:pStyle w:val="NormalWeb"/>
        <w:shd w:val="clear" w:color="auto" w:fill="FFFFFF"/>
        <w:jc w:val="both"/>
        <w:rPr>
          <w:rFonts w:ascii="Calibri" w:hAnsi="Calibri" w:cs="Calibri"/>
          <w:sz w:val="22"/>
          <w:szCs w:val="22"/>
        </w:rPr>
      </w:pPr>
    </w:p>
    <w:p w:rsidR="005543BE" w:rsidRPr="00466324" w:rsidRDefault="005543BE" w:rsidP="00466324">
      <w:pPr>
        <w:pStyle w:val="NormalWeb"/>
        <w:shd w:val="clear" w:color="auto" w:fill="FFFFFF"/>
        <w:jc w:val="both"/>
        <w:rPr>
          <w:rFonts w:ascii="Calibri" w:hAnsi="Calibri" w:cs="Calibri"/>
          <w:b/>
          <w:bCs/>
          <w:sz w:val="22"/>
          <w:szCs w:val="22"/>
        </w:rPr>
      </w:pPr>
      <w:r w:rsidRPr="00466324">
        <w:rPr>
          <w:rFonts w:ascii="Calibri" w:hAnsi="Calibri" w:cs="Calibri"/>
          <w:sz w:val="22"/>
          <w:szCs w:val="22"/>
        </w:rPr>
        <w:t xml:space="preserve">Don __________________________, con D.N.I____________, __(Empleo)___, </w:t>
      </w:r>
      <w:r w:rsidRPr="00466324">
        <w:rPr>
          <w:rStyle w:val="Textoennegrita"/>
          <w:rFonts w:ascii="Calibri" w:hAnsi="Calibri" w:cs="Calibri"/>
          <w:b w:val="0"/>
          <w:sz w:val="22"/>
          <w:szCs w:val="22"/>
        </w:rPr>
        <w:t>de la Escala de Suboficiales del Cuerpo G</w:t>
      </w:r>
      <w:r w:rsidR="001459E7">
        <w:rPr>
          <w:rStyle w:val="Textoennegrita"/>
          <w:rFonts w:ascii="Calibri" w:hAnsi="Calibri" w:cs="Calibri"/>
          <w:b w:val="0"/>
          <w:sz w:val="22"/>
          <w:szCs w:val="22"/>
        </w:rPr>
        <w:t xml:space="preserve">eneral del Ejército de Tierra, </w:t>
      </w:r>
      <w:r w:rsidRPr="00466324">
        <w:rPr>
          <w:rStyle w:val="Textoennegrita"/>
          <w:rFonts w:ascii="Calibri" w:hAnsi="Calibri" w:cs="Calibri"/>
          <w:b w:val="0"/>
          <w:sz w:val="22"/>
          <w:szCs w:val="22"/>
        </w:rPr>
        <w:t xml:space="preserve">destinado en ______________________ , </w:t>
      </w:r>
      <w:r w:rsidRPr="00466324">
        <w:rPr>
          <w:rFonts w:ascii="Calibri" w:hAnsi="Calibri" w:cs="Calibri"/>
          <w:sz w:val="22"/>
          <w:szCs w:val="22"/>
        </w:rPr>
        <w:t>de acuerdo a lo dispuesto en la Ley 39/2015, de 1 de octubre, del Procedimiento Administrativo Común de las Administraciones Públicas</w:t>
      </w:r>
      <w:r w:rsidRPr="00466324">
        <w:rPr>
          <w:rFonts w:ascii="Calibri" w:hAnsi="Calibri" w:cs="Calibri"/>
          <w:bCs/>
          <w:sz w:val="22"/>
          <w:szCs w:val="22"/>
        </w:rPr>
        <w:t xml:space="preserve">, con el debido respeto, </w:t>
      </w:r>
      <w:r w:rsidRPr="00466324">
        <w:rPr>
          <w:rFonts w:ascii="Calibri" w:hAnsi="Calibri" w:cs="Calibri"/>
          <w:b/>
          <w:bCs/>
          <w:sz w:val="22"/>
          <w:szCs w:val="22"/>
        </w:rPr>
        <w:t xml:space="preserve">EXPONE: </w:t>
      </w:r>
    </w:p>
    <w:p w:rsidR="00395A51" w:rsidRPr="00466324" w:rsidRDefault="006620D8" w:rsidP="004D2C49">
      <w:pPr>
        <w:pStyle w:val="NormalWeb"/>
        <w:shd w:val="clear" w:color="auto" w:fill="FFFFFF"/>
        <w:jc w:val="center"/>
        <w:rPr>
          <w:rStyle w:val="Textoennegrita"/>
          <w:rFonts w:ascii="Calibri" w:hAnsi="Calibri" w:cs="Calibri"/>
          <w:sz w:val="22"/>
          <w:szCs w:val="22"/>
        </w:rPr>
      </w:pPr>
      <w:r w:rsidRPr="00466324">
        <w:rPr>
          <w:rStyle w:val="Textoennegrita"/>
          <w:rFonts w:ascii="Calibri" w:hAnsi="Calibri" w:cs="Calibri"/>
          <w:sz w:val="22"/>
          <w:szCs w:val="22"/>
        </w:rPr>
        <w:t>FUNDAMENTOS</w:t>
      </w:r>
      <w:r w:rsidR="00395A51" w:rsidRPr="00466324">
        <w:rPr>
          <w:rStyle w:val="Textoennegrita"/>
          <w:rFonts w:ascii="Calibri" w:hAnsi="Calibri" w:cs="Calibri"/>
          <w:sz w:val="22"/>
          <w:szCs w:val="22"/>
        </w:rPr>
        <w:t xml:space="preserve"> DE DERECHO</w:t>
      </w:r>
    </w:p>
    <w:p w:rsidR="00621FDB" w:rsidRPr="004D2C49" w:rsidRDefault="004D2C49" w:rsidP="00466324">
      <w:pPr>
        <w:spacing w:line="226" w:lineRule="auto"/>
        <w:jc w:val="both"/>
        <w:rPr>
          <w:rFonts w:ascii="Calibri" w:hAnsi="Calibri" w:cs="Calibri"/>
        </w:rPr>
      </w:pPr>
      <w:r w:rsidRPr="008B38D7">
        <w:rPr>
          <w:rFonts w:ascii="Calibri" w:hAnsi="Calibri" w:cs="Calibri"/>
          <w:b/>
          <w:color w:val="000000"/>
        </w:rPr>
        <w:t>PRIMERO</w:t>
      </w:r>
      <w:r>
        <w:rPr>
          <w:rFonts w:ascii="Calibri" w:hAnsi="Calibri" w:cs="Calibri"/>
          <w:color w:val="000000"/>
        </w:rPr>
        <w:t xml:space="preserve">.- </w:t>
      </w:r>
      <w:r w:rsidRPr="004D2C49">
        <w:rPr>
          <w:rFonts w:ascii="Calibri" w:hAnsi="Calibri" w:cs="Calibri"/>
        </w:rPr>
        <w:t xml:space="preserve">1º- </w:t>
      </w:r>
      <w:r w:rsidR="00621FDB" w:rsidRPr="004D2C49">
        <w:rPr>
          <w:rFonts w:ascii="Calibri" w:hAnsi="Calibri" w:cs="Calibri"/>
        </w:rPr>
        <w:t xml:space="preserve">Directiva 2003/88/CE </w:t>
      </w:r>
      <w:r w:rsidR="008B38D7">
        <w:rPr>
          <w:rFonts w:ascii="Calibri" w:hAnsi="Calibri" w:cs="Calibri"/>
        </w:rPr>
        <w:t xml:space="preserve">que </w:t>
      </w:r>
      <w:r w:rsidR="00621FDB" w:rsidRPr="004D2C49">
        <w:rPr>
          <w:rFonts w:ascii="Calibri" w:hAnsi="Calibri" w:cs="Calibri"/>
        </w:rPr>
        <w:t xml:space="preserve">configura la naturaleza jurídica y finalidad de los elementos que configuran el concepto de tiempo de trabajo en el marco legal de la Unión Europea. </w:t>
      </w:r>
    </w:p>
    <w:p w:rsidR="004D2C49" w:rsidRPr="004D2C49" w:rsidRDefault="004D2C49" w:rsidP="00466324">
      <w:pPr>
        <w:spacing w:line="226" w:lineRule="auto"/>
        <w:jc w:val="both"/>
        <w:rPr>
          <w:rFonts w:ascii="Calibri" w:hAnsi="Calibri" w:cs="Calibri"/>
        </w:rPr>
      </w:pPr>
      <w:r w:rsidRPr="004D2C49">
        <w:rPr>
          <w:rFonts w:ascii="Calibri" w:hAnsi="Calibri" w:cs="Calibri"/>
        </w:rPr>
        <w:t xml:space="preserve">2º- La </w:t>
      </w:r>
      <w:r w:rsidRPr="004D2C49">
        <w:rPr>
          <w:rStyle w:val="apple-converted-space"/>
          <w:rFonts w:ascii="Calibri" w:hAnsi="Calibri" w:cs="Calibri"/>
          <w:bCs/>
          <w:shd w:val="clear" w:color="auto" w:fill="FFFFFF"/>
        </w:rPr>
        <w:t> </w:t>
      </w:r>
      <w:r w:rsidRPr="004D2C49">
        <w:rPr>
          <w:rStyle w:val="Textoennegrita"/>
          <w:rFonts w:ascii="Calibri" w:hAnsi="Calibri" w:cs="Calibri"/>
          <w:b w:val="0"/>
          <w:shd w:val="clear" w:color="auto" w:fill="FFFFFF"/>
        </w:rPr>
        <w:t>Sentencia del Tribunal de Justicia de la Unión Europea de 20 mayo 2010, dictada en recurso 158/2009</w:t>
      </w:r>
      <w:r w:rsidRPr="004D2C49">
        <w:rPr>
          <w:rStyle w:val="apple-converted-space"/>
          <w:rFonts w:ascii="Calibri" w:hAnsi="Calibri" w:cs="Calibri"/>
          <w:bCs/>
          <w:shd w:val="clear" w:color="auto" w:fill="FFFFFF"/>
        </w:rPr>
        <w:t xml:space="preserve">,  </w:t>
      </w:r>
      <w:r w:rsidRPr="004D2C49">
        <w:rPr>
          <w:rFonts w:ascii="Calibri" w:hAnsi="Calibri" w:cs="Calibri"/>
        </w:rPr>
        <w:t>Tribunal de Justicia (CE) Sala 5ª, S 20-5-2010, nº C-158.</w:t>
      </w:r>
    </w:p>
    <w:p w:rsidR="004D2C49" w:rsidRPr="004D2C49" w:rsidRDefault="004D2C49" w:rsidP="00466324">
      <w:pPr>
        <w:spacing w:line="226" w:lineRule="auto"/>
        <w:jc w:val="both"/>
        <w:rPr>
          <w:rFonts w:ascii="Calibri" w:hAnsi="Calibri" w:cs="Calibri"/>
        </w:rPr>
      </w:pPr>
      <w:r w:rsidRPr="004D2C49">
        <w:rPr>
          <w:rFonts w:ascii="Calibri" w:hAnsi="Calibri" w:cs="Calibri"/>
        </w:rPr>
        <w:t xml:space="preserve">3º-  </w:t>
      </w:r>
      <w:r w:rsidR="008B38D7">
        <w:rPr>
          <w:rFonts w:ascii="Calibri" w:hAnsi="Calibri" w:cs="Calibri"/>
        </w:rPr>
        <w:t xml:space="preserve">El </w:t>
      </w:r>
      <w:r w:rsidRPr="004D2C49">
        <w:rPr>
          <w:rFonts w:ascii="Calibri" w:hAnsi="Calibri" w:cs="Calibri"/>
        </w:rPr>
        <w:t xml:space="preserve">art. </w:t>
      </w:r>
      <w:r w:rsidRPr="004D2C49">
        <w:rPr>
          <w:rStyle w:val="Textoennegrita"/>
          <w:rFonts w:ascii="Calibri" w:hAnsi="Calibri" w:cs="Calibri"/>
          <w:b w:val="0"/>
        </w:rPr>
        <w:t>40.2 de la Constitución Española</w:t>
      </w:r>
      <w:r w:rsidRPr="004D2C49">
        <w:rPr>
          <w:rStyle w:val="Textoennegrita"/>
          <w:rFonts w:ascii="Calibri" w:hAnsi="Calibri" w:cs="Calibri"/>
        </w:rPr>
        <w:t>.</w:t>
      </w:r>
    </w:p>
    <w:p w:rsidR="00395A51" w:rsidRPr="00466324" w:rsidRDefault="00395A51" w:rsidP="00466324">
      <w:pPr>
        <w:pStyle w:val="NormalWeb"/>
        <w:shd w:val="clear" w:color="auto" w:fill="FFFFFF"/>
        <w:jc w:val="both"/>
        <w:rPr>
          <w:rFonts w:ascii="Calibri" w:hAnsi="Calibri" w:cs="Calibri"/>
          <w:sz w:val="22"/>
          <w:szCs w:val="22"/>
        </w:rPr>
      </w:pPr>
      <w:r w:rsidRPr="008B38D7">
        <w:rPr>
          <w:rStyle w:val="Textoennegrita"/>
          <w:rFonts w:ascii="Calibri" w:hAnsi="Calibri" w:cs="Calibri"/>
          <w:sz w:val="22"/>
          <w:szCs w:val="22"/>
        </w:rPr>
        <w:t>SEGUNDO</w:t>
      </w:r>
      <w:r w:rsidRPr="004D2C49">
        <w:rPr>
          <w:rStyle w:val="Textoennegrita"/>
          <w:rFonts w:ascii="Calibri" w:hAnsi="Calibri" w:cs="Calibri"/>
          <w:b w:val="0"/>
          <w:sz w:val="22"/>
          <w:szCs w:val="22"/>
        </w:rPr>
        <w:t>.-</w:t>
      </w:r>
      <w:r w:rsidRPr="00466324">
        <w:rPr>
          <w:rStyle w:val="Textoennegrita"/>
          <w:rFonts w:ascii="Calibri" w:hAnsi="Calibri" w:cs="Calibri"/>
          <w:sz w:val="22"/>
          <w:szCs w:val="22"/>
        </w:rPr>
        <w:t xml:space="preserve"> </w:t>
      </w:r>
      <w:r w:rsidRPr="00466324">
        <w:rPr>
          <w:rFonts w:ascii="Calibri" w:hAnsi="Calibri" w:cs="Calibri"/>
          <w:sz w:val="22"/>
          <w:szCs w:val="22"/>
        </w:rPr>
        <w:t xml:space="preserve">Orden DEF 1363/2016, de 28 de julio, por la que se regulan la jornada y el régimen de horario habitual en el lugar de destino de los miembros de las Fuerzas Armadas </w:t>
      </w:r>
    </w:p>
    <w:p w:rsidR="00395A51" w:rsidRPr="001459E7" w:rsidRDefault="00395A51" w:rsidP="00466324">
      <w:pPr>
        <w:pStyle w:val="NormalWeb"/>
        <w:shd w:val="clear" w:color="auto" w:fill="FFFFFF"/>
        <w:jc w:val="both"/>
        <w:rPr>
          <w:rFonts w:ascii="Calibri" w:hAnsi="Calibri" w:cs="Calibri"/>
          <w:sz w:val="22"/>
          <w:szCs w:val="22"/>
        </w:rPr>
      </w:pPr>
      <w:r w:rsidRPr="008B38D7">
        <w:rPr>
          <w:rFonts w:ascii="Calibri" w:hAnsi="Calibri" w:cs="Calibri"/>
          <w:b/>
          <w:sz w:val="22"/>
          <w:szCs w:val="22"/>
        </w:rPr>
        <w:t>TERCERO</w:t>
      </w:r>
      <w:r w:rsidRPr="00466324">
        <w:rPr>
          <w:rFonts w:ascii="Calibri" w:hAnsi="Calibri" w:cs="Calibri"/>
          <w:sz w:val="22"/>
          <w:szCs w:val="22"/>
        </w:rPr>
        <w:t xml:space="preserve">.- Criterios de aplicación </w:t>
      </w:r>
      <w:r w:rsidRPr="001459E7">
        <w:rPr>
          <w:rFonts w:ascii="Calibri" w:hAnsi="Calibri" w:cs="Calibri"/>
          <w:sz w:val="22"/>
          <w:szCs w:val="22"/>
        </w:rPr>
        <w:t xml:space="preserve">de la Subsecretaría de Defensa, Dirección General de Personal de fecha 19 de diciembre de 2016, emitida  para una mejor aplicación de la Orden 1363/2016, de 28 de julio estableciendo diversos criterios de interpretación. </w:t>
      </w:r>
    </w:p>
    <w:p w:rsidR="000435FA" w:rsidRPr="001459E7" w:rsidRDefault="004D2C49" w:rsidP="004D2C49">
      <w:pPr>
        <w:pStyle w:val="NormalWeb"/>
        <w:shd w:val="clear" w:color="auto" w:fill="FFFFFF"/>
        <w:jc w:val="both"/>
        <w:rPr>
          <w:rFonts w:ascii="Calibri" w:hAnsi="Calibri" w:cs="Calibri"/>
          <w:bCs/>
          <w:sz w:val="22"/>
          <w:szCs w:val="22"/>
        </w:rPr>
      </w:pPr>
      <w:r w:rsidRPr="001459E7">
        <w:rPr>
          <w:rFonts w:ascii="Calibri" w:hAnsi="Calibri" w:cs="Calibri"/>
          <w:b/>
          <w:sz w:val="22"/>
          <w:szCs w:val="22"/>
        </w:rPr>
        <w:t>CUARTO</w:t>
      </w:r>
      <w:r w:rsidRPr="001459E7">
        <w:rPr>
          <w:rFonts w:ascii="Calibri" w:hAnsi="Calibri" w:cs="Calibri"/>
          <w:sz w:val="22"/>
          <w:szCs w:val="22"/>
        </w:rPr>
        <w:t>.- O</w:t>
      </w:r>
      <w:r w:rsidRPr="001459E7">
        <w:rPr>
          <w:rFonts w:ascii="Calibri" w:hAnsi="Calibri" w:cs="Calibri"/>
          <w:bCs/>
          <w:sz w:val="22"/>
          <w:szCs w:val="22"/>
        </w:rPr>
        <w:t>rientaciones provisionales para la aplicación en el Ejército de Tierra de la Orden DEF 1363/2016, en lo relativo a jornadas y horario de trabajo en las fuerzas a</w:t>
      </w:r>
      <w:r w:rsidR="00E53A51" w:rsidRPr="001459E7">
        <w:rPr>
          <w:rFonts w:ascii="Calibri" w:hAnsi="Calibri" w:cs="Calibri"/>
          <w:bCs/>
          <w:sz w:val="22"/>
          <w:szCs w:val="22"/>
        </w:rPr>
        <w:t>rmadas de 14 de diciembre  2016 del General de Ejército JEME.</w:t>
      </w:r>
    </w:p>
    <w:p w:rsidR="00395A51" w:rsidRPr="006B1238" w:rsidRDefault="00466324" w:rsidP="00C339B2">
      <w:pPr>
        <w:pStyle w:val="NormalWeb"/>
        <w:shd w:val="clear" w:color="auto" w:fill="FFFFFF"/>
        <w:spacing w:before="0" w:beforeAutospacing="0" w:after="0" w:afterAutospacing="0"/>
        <w:jc w:val="center"/>
        <w:rPr>
          <w:rFonts w:asciiTheme="minorHAnsi" w:hAnsiTheme="minorHAnsi" w:cstheme="minorHAnsi"/>
          <w:b/>
          <w:sz w:val="22"/>
          <w:szCs w:val="22"/>
        </w:rPr>
      </w:pPr>
      <w:r w:rsidRPr="006B1238">
        <w:rPr>
          <w:rFonts w:asciiTheme="minorHAnsi" w:hAnsiTheme="minorHAnsi" w:cstheme="minorHAnsi"/>
          <w:b/>
          <w:sz w:val="22"/>
          <w:szCs w:val="22"/>
        </w:rPr>
        <w:t>HECHOS</w:t>
      </w:r>
    </w:p>
    <w:p w:rsidR="00C339B2" w:rsidRDefault="00C339B2" w:rsidP="00C339B2">
      <w:pPr>
        <w:pStyle w:val="NormalWeb"/>
        <w:shd w:val="clear" w:color="auto" w:fill="FFFFFF"/>
        <w:spacing w:before="0" w:beforeAutospacing="0" w:after="0" w:afterAutospacing="0"/>
        <w:jc w:val="both"/>
        <w:rPr>
          <w:rFonts w:asciiTheme="minorHAnsi" w:hAnsiTheme="minorHAnsi" w:cstheme="minorHAnsi"/>
          <w:sz w:val="22"/>
          <w:szCs w:val="22"/>
        </w:rPr>
      </w:pPr>
    </w:p>
    <w:p w:rsidR="00C339B2" w:rsidRDefault="00501852" w:rsidP="00C339B2">
      <w:pPr>
        <w:pStyle w:val="NormalWeb"/>
        <w:shd w:val="clear" w:color="auto" w:fill="FFFFFF"/>
        <w:spacing w:before="0" w:beforeAutospacing="0" w:after="0" w:afterAutospacing="0"/>
        <w:jc w:val="both"/>
        <w:rPr>
          <w:rFonts w:asciiTheme="minorHAnsi" w:hAnsiTheme="minorHAnsi" w:cstheme="minorHAnsi"/>
          <w:bCs/>
          <w:sz w:val="22"/>
          <w:szCs w:val="22"/>
        </w:rPr>
      </w:pPr>
      <w:r w:rsidRPr="00A27804">
        <w:rPr>
          <w:rFonts w:asciiTheme="minorHAnsi" w:hAnsiTheme="minorHAnsi" w:cstheme="minorHAnsi"/>
          <w:b/>
          <w:sz w:val="22"/>
          <w:szCs w:val="22"/>
        </w:rPr>
        <w:t>PRIMERO</w:t>
      </w:r>
      <w:r w:rsidRPr="006B1238">
        <w:rPr>
          <w:rFonts w:asciiTheme="minorHAnsi" w:hAnsiTheme="minorHAnsi" w:cstheme="minorHAnsi"/>
          <w:sz w:val="22"/>
          <w:szCs w:val="22"/>
        </w:rPr>
        <w:t xml:space="preserve">.- </w:t>
      </w:r>
      <w:r w:rsidR="00466324" w:rsidRPr="006B1238">
        <w:rPr>
          <w:rFonts w:asciiTheme="minorHAnsi" w:hAnsiTheme="minorHAnsi" w:cstheme="minorHAnsi"/>
          <w:sz w:val="22"/>
          <w:szCs w:val="22"/>
        </w:rPr>
        <w:t xml:space="preserve">Que las </w:t>
      </w:r>
      <w:r w:rsidR="00466324" w:rsidRPr="006B1238">
        <w:rPr>
          <w:rFonts w:asciiTheme="minorHAnsi" w:hAnsiTheme="minorHAnsi" w:cstheme="minorHAnsi"/>
          <w:bCs/>
          <w:sz w:val="22"/>
          <w:szCs w:val="22"/>
        </w:rPr>
        <w:t xml:space="preserve">Orientaciones provisionales para la aplicación en el </w:t>
      </w:r>
      <w:r w:rsidR="00242455">
        <w:rPr>
          <w:rFonts w:asciiTheme="minorHAnsi" w:hAnsiTheme="minorHAnsi" w:cstheme="minorHAnsi"/>
          <w:bCs/>
          <w:sz w:val="22"/>
          <w:szCs w:val="22"/>
        </w:rPr>
        <w:t>E</w:t>
      </w:r>
      <w:r w:rsidR="00466324" w:rsidRPr="006B1238">
        <w:rPr>
          <w:rFonts w:asciiTheme="minorHAnsi" w:hAnsiTheme="minorHAnsi" w:cstheme="minorHAnsi"/>
          <w:bCs/>
          <w:sz w:val="22"/>
          <w:szCs w:val="22"/>
        </w:rPr>
        <w:t xml:space="preserve">jército de </w:t>
      </w:r>
      <w:r w:rsidR="00242455">
        <w:rPr>
          <w:rFonts w:asciiTheme="minorHAnsi" w:hAnsiTheme="minorHAnsi" w:cstheme="minorHAnsi"/>
          <w:bCs/>
          <w:sz w:val="22"/>
          <w:szCs w:val="22"/>
        </w:rPr>
        <w:t>T</w:t>
      </w:r>
      <w:r w:rsidR="00466324" w:rsidRPr="006B1238">
        <w:rPr>
          <w:rFonts w:asciiTheme="minorHAnsi" w:hAnsiTheme="minorHAnsi" w:cstheme="minorHAnsi"/>
          <w:bCs/>
          <w:sz w:val="22"/>
          <w:szCs w:val="22"/>
        </w:rPr>
        <w:t>ierra de la ORDEN DEF 1363/2016</w:t>
      </w:r>
      <w:r w:rsidR="00BC7C40" w:rsidRPr="006B1238">
        <w:rPr>
          <w:rFonts w:asciiTheme="minorHAnsi" w:hAnsiTheme="minorHAnsi" w:cstheme="minorHAnsi"/>
          <w:bCs/>
          <w:sz w:val="22"/>
          <w:szCs w:val="22"/>
        </w:rPr>
        <w:t xml:space="preserve"> del General de Ejército JEME</w:t>
      </w:r>
      <w:r w:rsidRPr="006B1238">
        <w:rPr>
          <w:rFonts w:asciiTheme="minorHAnsi" w:hAnsiTheme="minorHAnsi" w:cstheme="minorHAnsi"/>
          <w:bCs/>
          <w:sz w:val="22"/>
          <w:szCs w:val="22"/>
        </w:rPr>
        <w:t xml:space="preserve"> (en adelante OP del 14/12/16 GE JEME)</w:t>
      </w:r>
      <w:r w:rsidR="00466324" w:rsidRPr="006B1238">
        <w:rPr>
          <w:rFonts w:asciiTheme="minorHAnsi" w:hAnsiTheme="minorHAnsi" w:cstheme="minorHAnsi"/>
          <w:bCs/>
          <w:sz w:val="22"/>
          <w:szCs w:val="22"/>
        </w:rPr>
        <w:t xml:space="preserve">, </w:t>
      </w:r>
      <w:r w:rsidR="0052615D" w:rsidRPr="006B1238">
        <w:rPr>
          <w:rFonts w:asciiTheme="minorHAnsi" w:hAnsiTheme="minorHAnsi" w:cstheme="minorHAnsi"/>
          <w:bCs/>
          <w:sz w:val="22"/>
          <w:szCs w:val="22"/>
        </w:rPr>
        <w:t xml:space="preserve">son de obligado cumplimiento desde el día 14 de diciembre, y dicho con </w:t>
      </w:r>
      <w:r w:rsidR="008B38D7">
        <w:rPr>
          <w:rFonts w:asciiTheme="minorHAnsi" w:hAnsiTheme="minorHAnsi" w:cstheme="minorHAnsi"/>
          <w:bCs/>
          <w:sz w:val="22"/>
          <w:szCs w:val="22"/>
        </w:rPr>
        <w:t>absoluto</w:t>
      </w:r>
      <w:r w:rsidR="0052615D" w:rsidRPr="006B1238">
        <w:rPr>
          <w:rFonts w:asciiTheme="minorHAnsi" w:hAnsiTheme="minorHAnsi" w:cstheme="minorHAnsi"/>
          <w:bCs/>
          <w:sz w:val="22"/>
          <w:szCs w:val="22"/>
        </w:rPr>
        <w:t xml:space="preserve"> respeto</w:t>
      </w:r>
      <w:r w:rsidR="00BC7C40" w:rsidRPr="006B1238">
        <w:rPr>
          <w:rFonts w:asciiTheme="minorHAnsi" w:hAnsiTheme="minorHAnsi" w:cstheme="minorHAnsi"/>
          <w:bCs/>
          <w:sz w:val="22"/>
          <w:szCs w:val="22"/>
        </w:rPr>
        <w:t>,</w:t>
      </w:r>
      <w:r w:rsidR="0052615D" w:rsidRPr="006B1238">
        <w:rPr>
          <w:rFonts w:asciiTheme="minorHAnsi" w:hAnsiTheme="minorHAnsi" w:cstheme="minorHAnsi"/>
          <w:bCs/>
          <w:sz w:val="22"/>
          <w:szCs w:val="22"/>
        </w:rPr>
        <w:t xml:space="preserve"> quien suscribe entiende que no </w:t>
      </w:r>
      <w:r w:rsidR="008B38D7">
        <w:rPr>
          <w:rFonts w:asciiTheme="minorHAnsi" w:hAnsiTheme="minorHAnsi" w:cstheme="minorHAnsi"/>
          <w:bCs/>
          <w:sz w:val="22"/>
          <w:szCs w:val="22"/>
        </w:rPr>
        <w:t xml:space="preserve">se </w:t>
      </w:r>
      <w:r w:rsidR="0052615D" w:rsidRPr="006B1238">
        <w:rPr>
          <w:rFonts w:asciiTheme="minorHAnsi" w:hAnsiTheme="minorHAnsi" w:cstheme="minorHAnsi"/>
          <w:bCs/>
          <w:sz w:val="22"/>
          <w:szCs w:val="22"/>
        </w:rPr>
        <w:t xml:space="preserve">ajustan a lo regulado de acuerdo a la normativa expuesta ut supra, lo que podría suponer la infracción del principio de legalidad </w:t>
      </w:r>
      <w:r w:rsidR="006620D8">
        <w:rPr>
          <w:rFonts w:asciiTheme="minorHAnsi" w:hAnsiTheme="minorHAnsi" w:cstheme="minorHAnsi"/>
          <w:bCs/>
          <w:sz w:val="22"/>
          <w:szCs w:val="22"/>
        </w:rPr>
        <w:t xml:space="preserve">y </w:t>
      </w:r>
      <w:r w:rsidR="00BC7C40" w:rsidRPr="006B1238">
        <w:rPr>
          <w:rFonts w:asciiTheme="minorHAnsi" w:hAnsiTheme="minorHAnsi" w:cstheme="minorHAnsi"/>
          <w:bCs/>
          <w:sz w:val="22"/>
          <w:szCs w:val="22"/>
        </w:rPr>
        <w:t xml:space="preserve">seguridad </w:t>
      </w:r>
      <w:r w:rsidR="006620D8">
        <w:rPr>
          <w:rFonts w:asciiTheme="minorHAnsi" w:hAnsiTheme="minorHAnsi" w:cstheme="minorHAnsi"/>
          <w:bCs/>
          <w:sz w:val="22"/>
          <w:szCs w:val="22"/>
        </w:rPr>
        <w:t>jurídica que dispone el artículo 9.3 de la CE a que obliga a su cumplimiento a las Administraciones públicas, (art. 9.1 CE).</w:t>
      </w:r>
    </w:p>
    <w:p w:rsidR="006620D8" w:rsidRPr="006B1238" w:rsidRDefault="006620D8" w:rsidP="00C339B2">
      <w:pPr>
        <w:pStyle w:val="NormalWeb"/>
        <w:shd w:val="clear" w:color="auto" w:fill="FFFFFF"/>
        <w:spacing w:before="0" w:beforeAutospacing="0" w:after="0" w:afterAutospacing="0"/>
        <w:jc w:val="both"/>
        <w:rPr>
          <w:rFonts w:asciiTheme="minorHAnsi" w:hAnsiTheme="minorHAnsi" w:cstheme="minorHAnsi"/>
          <w:sz w:val="22"/>
          <w:szCs w:val="22"/>
        </w:rPr>
      </w:pPr>
    </w:p>
    <w:p w:rsidR="002A530E" w:rsidRDefault="00BC58E6" w:rsidP="00C339B2">
      <w:pPr>
        <w:pStyle w:val="NormalWeb"/>
        <w:shd w:val="clear" w:color="auto" w:fill="FFFFFF"/>
        <w:spacing w:before="0" w:beforeAutospacing="0" w:after="0" w:afterAutospacing="0"/>
        <w:jc w:val="both"/>
        <w:rPr>
          <w:rFonts w:asciiTheme="minorHAnsi" w:hAnsiTheme="minorHAnsi" w:cstheme="minorHAnsi"/>
          <w:sz w:val="22"/>
          <w:szCs w:val="22"/>
        </w:rPr>
      </w:pPr>
      <w:r w:rsidRPr="00334E58">
        <w:rPr>
          <w:rFonts w:asciiTheme="minorHAnsi" w:hAnsiTheme="minorHAnsi" w:cstheme="minorHAnsi"/>
          <w:b/>
          <w:sz w:val="22"/>
          <w:szCs w:val="22"/>
        </w:rPr>
        <w:t>SEGUNDO</w:t>
      </w:r>
      <w:r w:rsidRPr="006B1238">
        <w:rPr>
          <w:rFonts w:asciiTheme="minorHAnsi" w:hAnsiTheme="minorHAnsi" w:cstheme="minorHAnsi"/>
          <w:sz w:val="22"/>
          <w:szCs w:val="22"/>
        </w:rPr>
        <w:t>.2.1.-</w:t>
      </w:r>
      <w:r w:rsidR="00501852" w:rsidRPr="006B1238">
        <w:rPr>
          <w:rFonts w:asciiTheme="minorHAnsi" w:hAnsiTheme="minorHAnsi" w:cstheme="minorHAnsi"/>
          <w:sz w:val="22"/>
          <w:szCs w:val="22"/>
        </w:rPr>
        <w:t xml:space="preserve"> Que la interpretación dada en las mismas del término “</w:t>
      </w:r>
      <w:r w:rsidR="00501852" w:rsidRPr="006B1238">
        <w:rPr>
          <w:rFonts w:asciiTheme="minorHAnsi" w:hAnsiTheme="minorHAnsi" w:cstheme="minorHAnsi"/>
          <w:i/>
          <w:sz w:val="22"/>
          <w:szCs w:val="22"/>
        </w:rPr>
        <w:t>dedicación exclusiva</w:t>
      </w:r>
      <w:r w:rsidR="00501852" w:rsidRPr="006B1238">
        <w:rPr>
          <w:rFonts w:asciiTheme="minorHAnsi" w:hAnsiTheme="minorHAnsi" w:cstheme="minorHAnsi"/>
          <w:sz w:val="22"/>
          <w:szCs w:val="22"/>
        </w:rPr>
        <w:t xml:space="preserve">” no se ajusta a lo dispuesto en el art. 3.5 de la Orden DEF 1363/2016, de 28 de julio, ni a la interpretación </w:t>
      </w:r>
      <w:r w:rsidR="002A530E" w:rsidRPr="006B1238">
        <w:rPr>
          <w:rFonts w:asciiTheme="minorHAnsi" w:hAnsiTheme="minorHAnsi" w:cstheme="minorHAnsi"/>
          <w:sz w:val="22"/>
          <w:szCs w:val="22"/>
        </w:rPr>
        <w:t>dada en su punto 2 de</w:t>
      </w:r>
      <w:r w:rsidR="00501852" w:rsidRPr="006B1238">
        <w:rPr>
          <w:rFonts w:asciiTheme="minorHAnsi" w:hAnsiTheme="minorHAnsi" w:cstheme="minorHAnsi"/>
          <w:sz w:val="22"/>
          <w:szCs w:val="22"/>
        </w:rPr>
        <w:t xml:space="preserve"> la </w:t>
      </w:r>
      <w:r w:rsidR="002A530E" w:rsidRPr="006B1238">
        <w:rPr>
          <w:rFonts w:asciiTheme="minorHAnsi" w:hAnsiTheme="minorHAnsi" w:cstheme="minorHAnsi"/>
          <w:sz w:val="22"/>
          <w:szCs w:val="22"/>
        </w:rPr>
        <w:t>Criterios de aplicación de la Subsecretaría de Defensa, Dirección General de Personal de fecha 19 de diciembre de 2016, que dispone:</w:t>
      </w:r>
    </w:p>
    <w:p w:rsidR="00A27804" w:rsidRPr="006B1238" w:rsidRDefault="00A27804" w:rsidP="00C339B2">
      <w:pPr>
        <w:pStyle w:val="NormalWeb"/>
        <w:shd w:val="clear" w:color="auto" w:fill="FFFFFF"/>
        <w:spacing w:before="0" w:beforeAutospacing="0" w:after="0" w:afterAutospacing="0"/>
        <w:jc w:val="both"/>
        <w:rPr>
          <w:rFonts w:asciiTheme="minorHAnsi" w:hAnsiTheme="minorHAnsi" w:cstheme="minorHAnsi"/>
          <w:sz w:val="22"/>
          <w:szCs w:val="22"/>
        </w:rPr>
      </w:pPr>
    </w:p>
    <w:p w:rsidR="002A530E" w:rsidRPr="000F1B5F" w:rsidRDefault="00BC58E6" w:rsidP="00C339B2">
      <w:pPr>
        <w:autoSpaceDE w:val="0"/>
        <w:autoSpaceDN w:val="0"/>
        <w:adjustRightInd w:val="0"/>
        <w:spacing w:after="0" w:line="240" w:lineRule="auto"/>
        <w:jc w:val="both"/>
        <w:rPr>
          <w:rFonts w:cstheme="minorHAnsi"/>
        </w:rPr>
      </w:pPr>
      <w:r w:rsidRPr="000F1B5F">
        <w:rPr>
          <w:rFonts w:cstheme="minorHAnsi"/>
        </w:rPr>
        <w:t>De conformidad con lo acordado en el pleno del Consejo de Personal de las Fuerzas Armadas P15-04, celebrado en sesión ordinaria, el día 15 de diciembre de 2015, y tal y como consta en su acta aprobada en la sesión ordinaria del consejo de personal de las Fuerzas Armadas P16-01 de fecha 04 de abril de 2016, el término "</w:t>
      </w:r>
      <w:r w:rsidRPr="000F1B5F">
        <w:rPr>
          <w:rFonts w:cstheme="minorHAnsi"/>
          <w:i/>
        </w:rPr>
        <w:t>dedicación exclusiva</w:t>
      </w:r>
      <w:r w:rsidRPr="000F1B5F">
        <w:rPr>
          <w:rFonts w:cstheme="minorHAnsi"/>
        </w:rPr>
        <w:t>" deberá interpretarse “</w:t>
      </w:r>
      <w:r w:rsidRPr="000F1B5F">
        <w:rPr>
          <w:rFonts w:cstheme="minorHAnsi"/>
          <w:i/>
          <w:iCs/>
          <w:u w:val="single"/>
        </w:rPr>
        <w:t xml:space="preserve">como la permanencia continuada </w:t>
      </w:r>
      <w:r w:rsidRPr="000F1B5F">
        <w:rPr>
          <w:rFonts w:cstheme="minorHAnsi"/>
          <w:u w:val="single"/>
        </w:rPr>
        <w:t xml:space="preserve">en </w:t>
      </w:r>
      <w:r w:rsidRPr="000F1B5F">
        <w:rPr>
          <w:rFonts w:cstheme="minorHAnsi"/>
          <w:i/>
          <w:iCs/>
          <w:u w:val="single"/>
        </w:rPr>
        <w:t xml:space="preserve">el destino durante un tiempo de al menos 24 horas </w:t>
      </w:r>
      <w:r w:rsidRPr="000F1B5F">
        <w:rPr>
          <w:rFonts w:cstheme="minorHAnsi"/>
          <w:u w:val="single"/>
        </w:rPr>
        <w:t xml:space="preserve">en </w:t>
      </w:r>
      <w:r w:rsidRPr="000F1B5F">
        <w:rPr>
          <w:rFonts w:cstheme="minorHAnsi"/>
          <w:i/>
          <w:iCs/>
          <w:u w:val="single"/>
        </w:rPr>
        <w:t xml:space="preserve">el que el militar </w:t>
      </w:r>
      <w:r w:rsidRPr="000F1B5F">
        <w:rPr>
          <w:rFonts w:cstheme="minorHAnsi"/>
          <w:u w:val="single"/>
        </w:rPr>
        <w:t xml:space="preserve">se </w:t>
      </w:r>
      <w:r w:rsidRPr="000F1B5F">
        <w:rPr>
          <w:rFonts w:cstheme="minorHAnsi"/>
          <w:i/>
          <w:iCs/>
          <w:u w:val="single"/>
        </w:rPr>
        <w:t xml:space="preserve">ha dedicado exclusivamente </w:t>
      </w:r>
      <w:r w:rsidRPr="000F1B5F">
        <w:rPr>
          <w:rFonts w:cstheme="minorHAnsi"/>
          <w:u w:val="single"/>
        </w:rPr>
        <w:t xml:space="preserve">a </w:t>
      </w:r>
      <w:r w:rsidRPr="000F1B5F">
        <w:rPr>
          <w:rFonts w:cstheme="minorHAnsi"/>
          <w:i/>
          <w:iCs/>
          <w:u w:val="single"/>
        </w:rPr>
        <w:t xml:space="preserve">las actividades propias de dicho destino. En este sentido </w:t>
      </w:r>
      <w:r w:rsidRPr="000F1B5F">
        <w:rPr>
          <w:rFonts w:cstheme="minorHAnsi"/>
          <w:u w:val="single"/>
        </w:rPr>
        <w:t xml:space="preserve">se </w:t>
      </w:r>
      <w:r w:rsidRPr="000F1B5F">
        <w:rPr>
          <w:rFonts w:cstheme="minorHAnsi"/>
          <w:i/>
          <w:iCs/>
          <w:u w:val="single"/>
        </w:rPr>
        <w:t xml:space="preserve">redactaran las instrucciones que desarrollen la presente norma, y los Mandos y Jefe de Personal se comprometen </w:t>
      </w:r>
      <w:r w:rsidRPr="000F1B5F">
        <w:rPr>
          <w:rFonts w:cstheme="minorHAnsi"/>
          <w:u w:val="single"/>
        </w:rPr>
        <w:t xml:space="preserve">a </w:t>
      </w:r>
      <w:r w:rsidRPr="000F1B5F">
        <w:rPr>
          <w:rFonts w:cstheme="minorHAnsi"/>
          <w:i/>
          <w:iCs/>
          <w:u w:val="single"/>
        </w:rPr>
        <w:t>emplear este criterio en la aplicación de la norma</w:t>
      </w:r>
      <w:r w:rsidRPr="000F1B5F">
        <w:rPr>
          <w:rFonts w:cstheme="minorHAnsi"/>
          <w:i/>
          <w:iCs/>
        </w:rPr>
        <w:t xml:space="preserve">" </w:t>
      </w:r>
      <w:r w:rsidRPr="000F1B5F">
        <w:rPr>
          <w:rFonts w:cstheme="minorHAnsi"/>
          <w:iCs/>
        </w:rPr>
        <w:t xml:space="preserve">y ello relativo a la aplicación de los descansos obligatorios y adicionales que establece el art. 11.1 </w:t>
      </w:r>
      <w:r w:rsidRPr="000F1B5F">
        <w:rPr>
          <w:rFonts w:cstheme="minorHAnsi"/>
        </w:rPr>
        <w:t>de la Orden DEF 1363/2016.</w:t>
      </w:r>
    </w:p>
    <w:p w:rsidR="0082237E" w:rsidRPr="000F1B5F" w:rsidRDefault="006A6CB8" w:rsidP="00C339B2">
      <w:pPr>
        <w:autoSpaceDE w:val="0"/>
        <w:autoSpaceDN w:val="0"/>
        <w:adjustRightInd w:val="0"/>
        <w:spacing w:after="0" w:line="240" w:lineRule="auto"/>
        <w:jc w:val="both"/>
        <w:rPr>
          <w:rFonts w:cstheme="minorHAnsi"/>
        </w:rPr>
      </w:pPr>
      <w:r w:rsidRPr="000F1B5F">
        <w:rPr>
          <w:rFonts w:cstheme="minorHAnsi"/>
        </w:rPr>
        <w:lastRenderedPageBreak/>
        <w:t>Es por tanto</w:t>
      </w:r>
      <w:r w:rsidR="00242455">
        <w:rPr>
          <w:rFonts w:cstheme="minorHAnsi"/>
        </w:rPr>
        <w:t>,</w:t>
      </w:r>
      <w:r w:rsidRPr="000F1B5F">
        <w:rPr>
          <w:rFonts w:cstheme="minorHAnsi"/>
        </w:rPr>
        <w:t xml:space="preserve"> q</w:t>
      </w:r>
      <w:r w:rsidR="00BC58E6" w:rsidRPr="000F1B5F">
        <w:rPr>
          <w:rFonts w:cstheme="minorHAnsi"/>
        </w:rPr>
        <w:t>u</w:t>
      </w:r>
      <w:r w:rsidR="0082237E" w:rsidRPr="000F1B5F">
        <w:rPr>
          <w:rFonts w:cstheme="minorHAnsi"/>
        </w:rPr>
        <w:t>e</w:t>
      </w:r>
      <w:r w:rsidRPr="000F1B5F">
        <w:rPr>
          <w:rFonts w:cstheme="minorHAnsi"/>
        </w:rPr>
        <w:t xml:space="preserve"> de acuerdo a lo establecido en </w:t>
      </w:r>
      <w:r w:rsidR="0082237E" w:rsidRPr="000F1B5F">
        <w:rPr>
          <w:rFonts w:cstheme="minorHAnsi"/>
        </w:rPr>
        <w:t xml:space="preserve"> el art. 3.1 de la </w:t>
      </w:r>
      <w:r w:rsidRPr="000F1B5F">
        <w:rPr>
          <w:rFonts w:cstheme="minorHAnsi"/>
        </w:rPr>
        <w:t>Orden DEF 1363/2016, de 28 de julio, “</w:t>
      </w:r>
      <w:r w:rsidRPr="000F1B5F">
        <w:rPr>
          <w:rFonts w:cstheme="minorHAnsi"/>
          <w:i/>
        </w:rPr>
        <w:t>1.</w:t>
      </w:r>
      <w:r w:rsidR="0082237E" w:rsidRPr="000F1B5F">
        <w:rPr>
          <w:rFonts w:cstheme="minorHAnsi"/>
          <w:i/>
        </w:rPr>
        <w:t>La jornada general es el tiempo</w:t>
      </w:r>
      <w:r w:rsidRPr="000F1B5F">
        <w:rPr>
          <w:rFonts w:cstheme="minorHAnsi"/>
          <w:i/>
        </w:rPr>
        <w:t xml:space="preserve"> </w:t>
      </w:r>
      <w:r w:rsidRPr="000F1B5F">
        <w:rPr>
          <w:rFonts w:cstheme="minorHAnsi"/>
        </w:rPr>
        <w:t>(tiempo = horas, días, semanas, meses)</w:t>
      </w:r>
      <w:r w:rsidR="0082237E" w:rsidRPr="000F1B5F">
        <w:rPr>
          <w:rFonts w:cstheme="minorHAnsi"/>
          <w:i/>
        </w:rPr>
        <w:t xml:space="preserve"> de trabajo efectivo del personal militar en el destino</w:t>
      </w:r>
      <w:r w:rsidR="0082237E" w:rsidRPr="000F1B5F">
        <w:rPr>
          <w:rFonts w:cstheme="minorHAnsi"/>
        </w:rPr>
        <w:t>.</w:t>
      </w:r>
      <w:r w:rsidRPr="000F1B5F">
        <w:rPr>
          <w:rFonts w:cstheme="minorHAnsi"/>
        </w:rPr>
        <w:t xml:space="preserve">” </w:t>
      </w:r>
      <w:r w:rsidR="00971FE5" w:rsidRPr="000F1B5F">
        <w:rPr>
          <w:rFonts w:cstheme="minorHAnsi"/>
        </w:rPr>
        <w:t>Siendo la duración de la jornada laboral general de 37,5 semanales (7,5 H diarias) (art. 5 Orden DEF 1363/2016). Jornada que se puede ver modificada por (art. 3.2) “</w:t>
      </w:r>
      <w:r w:rsidR="00E53A51">
        <w:rPr>
          <w:rFonts w:cstheme="minorHAnsi"/>
          <w:i/>
        </w:rPr>
        <w:t>aquella</w:t>
      </w:r>
      <w:r w:rsidR="00971FE5" w:rsidRPr="000F1B5F">
        <w:rPr>
          <w:rFonts w:cstheme="minorHAnsi"/>
          <w:i/>
        </w:rPr>
        <w:t>s</w:t>
      </w:r>
      <w:r w:rsidR="0082237E" w:rsidRPr="000F1B5F">
        <w:rPr>
          <w:rFonts w:cstheme="minorHAnsi"/>
          <w:i/>
        </w:rPr>
        <w:t xml:space="preserve"> guardias, servicios y periodos de instrucción continuada en las que el personal militar se ve obligado a cumplir como consecuencia de las necesidades del servicio</w:t>
      </w:r>
      <w:r w:rsidR="00971FE5" w:rsidRPr="000F1B5F">
        <w:rPr>
          <w:rFonts w:cstheme="minorHAnsi"/>
          <w:i/>
        </w:rPr>
        <w:t xml:space="preserve">”, </w:t>
      </w:r>
      <w:r w:rsidR="00971FE5" w:rsidRPr="000F1B5F">
        <w:rPr>
          <w:rFonts w:cstheme="minorHAnsi"/>
        </w:rPr>
        <w:t>lo que genera el derecho a un descanso obligatorio (3.5) “</w:t>
      </w:r>
      <w:r w:rsidR="00971FE5" w:rsidRPr="000F1B5F">
        <w:rPr>
          <w:rFonts w:cstheme="minorHAnsi"/>
          <w:i/>
        </w:rPr>
        <w:t>en el</w:t>
      </w:r>
      <w:r w:rsidR="0082237E" w:rsidRPr="000F1B5F">
        <w:rPr>
          <w:rFonts w:cstheme="minorHAnsi"/>
          <w:i/>
        </w:rPr>
        <w:t xml:space="preserve"> tiempo inmediatamente posterior a la prestación de guardias, servicios o periodos de instrucción continuada que exigen dedicación exclusiva y presencia ininterrumpida de 24 horas</w:t>
      </w:r>
      <w:r w:rsidR="00971FE5" w:rsidRPr="000F1B5F">
        <w:rPr>
          <w:rFonts w:cstheme="minorHAnsi"/>
          <w:i/>
        </w:rPr>
        <w:t xml:space="preserve">….” </w:t>
      </w:r>
      <w:r w:rsidR="00971FE5" w:rsidRPr="000F1B5F">
        <w:rPr>
          <w:rFonts w:cstheme="minorHAnsi"/>
        </w:rPr>
        <w:t>Generando Igualmente un descanso</w:t>
      </w:r>
      <w:r w:rsidR="00971FE5" w:rsidRPr="000F1B5F">
        <w:rPr>
          <w:rFonts w:cstheme="minorHAnsi"/>
          <w:i/>
        </w:rPr>
        <w:t xml:space="preserve"> </w:t>
      </w:r>
      <w:r w:rsidR="00971FE5" w:rsidRPr="000F1B5F">
        <w:rPr>
          <w:rFonts w:cstheme="minorHAnsi"/>
        </w:rPr>
        <w:t xml:space="preserve">adicional (ART. 3.6) </w:t>
      </w:r>
      <w:r w:rsidR="00971FE5" w:rsidRPr="00E53A51">
        <w:rPr>
          <w:rFonts w:cstheme="minorHAnsi"/>
          <w:u w:val="single"/>
        </w:rPr>
        <w:t>COMPATIBLE</w:t>
      </w:r>
      <w:r w:rsidR="00971FE5" w:rsidRPr="000F1B5F">
        <w:rPr>
          <w:rFonts w:cstheme="minorHAnsi"/>
        </w:rPr>
        <w:t xml:space="preserve"> con lo contemplado en el A</w:t>
      </w:r>
      <w:r w:rsidR="00A27804" w:rsidRPr="000F1B5F">
        <w:rPr>
          <w:rFonts w:cstheme="minorHAnsi"/>
        </w:rPr>
        <w:t>rt</w:t>
      </w:r>
      <w:r w:rsidR="00971FE5" w:rsidRPr="000F1B5F">
        <w:rPr>
          <w:rFonts w:cstheme="minorHAnsi"/>
        </w:rPr>
        <w:t>. 3.5.</w:t>
      </w:r>
    </w:p>
    <w:p w:rsidR="00C339B2" w:rsidRPr="000F1B5F" w:rsidRDefault="00C339B2" w:rsidP="00C339B2">
      <w:pPr>
        <w:spacing w:after="0" w:line="240" w:lineRule="auto"/>
        <w:jc w:val="both"/>
        <w:rPr>
          <w:rFonts w:cstheme="minorHAnsi"/>
        </w:rPr>
      </w:pPr>
    </w:p>
    <w:p w:rsidR="00603409" w:rsidRPr="000F1B5F" w:rsidRDefault="00603409" w:rsidP="00C339B2">
      <w:pPr>
        <w:spacing w:after="0" w:line="240" w:lineRule="auto"/>
        <w:jc w:val="both"/>
        <w:rPr>
          <w:rFonts w:cstheme="minorHAnsi"/>
        </w:rPr>
      </w:pPr>
      <w:r w:rsidRPr="000F1B5F">
        <w:rPr>
          <w:rFonts w:cstheme="minorHAnsi"/>
        </w:rPr>
        <w:t xml:space="preserve">Que la Directiva 2003/88/CE configura la naturaleza jurídica y finalidad de los elementos que configuran el concepto de tiempo de trabajo en el marco legal de la Unión Europea. </w:t>
      </w:r>
    </w:p>
    <w:p w:rsidR="00C339B2" w:rsidRPr="000F1B5F" w:rsidRDefault="00C339B2" w:rsidP="00C339B2">
      <w:pPr>
        <w:spacing w:after="0" w:line="240" w:lineRule="auto"/>
        <w:jc w:val="both"/>
        <w:rPr>
          <w:rFonts w:cstheme="minorHAnsi"/>
        </w:rPr>
      </w:pPr>
    </w:p>
    <w:p w:rsidR="00603409" w:rsidRPr="000F1B5F" w:rsidRDefault="00603409" w:rsidP="00C339B2">
      <w:pPr>
        <w:autoSpaceDE w:val="0"/>
        <w:autoSpaceDN w:val="0"/>
        <w:adjustRightInd w:val="0"/>
        <w:spacing w:after="0" w:line="240" w:lineRule="auto"/>
        <w:jc w:val="both"/>
        <w:rPr>
          <w:rFonts w:eastAsia="Times New Roman" w:cstheme="minorHAnsi"/>
          <w:i/>
          <w:iCs/>
          <w:lang w:eastAsia="es-ES"/>
        </w:rPr>
      </w:pPr>
      <w:r w:rsidRPr="000F1B5F">
        <w:rPr>
          <w:rFonts w:eastAsia="Times New Roman" w:cstheme="minorHAnsi"/>
          <w:lang w:eastAsia="es-ES"/>
        </w:rPr>
        <w:t xml:space="preserve">El artículo 2.1 de la Directiva 2003/88/CE, define el tiempo de trabajo como: </w:t>
      </w:r>
      <w:r w:rsidRPr="000F1B5F">
        <w:rPr>
          <w:rFonts w:eastAsia="Times New Roman" w:cstheme="minorHAnsi"/>
          <w:b/>
          <w:i/>
          <w:iCs/>
          <w:lang w:eastAsia="es-ES"/>
        </w:rPr>
        <w:t>“</w:t>
      </w:r>
      <w:r w:rsidRPr="000F1B5F">
        <w:rPr>
          <w:rFonts w:eastAsia="Times New Roman" w:cstheme="minorHAnsi"/>
          <w:i/>
          <w:iCs/>
          <w:lang w:eastAsia="es-ES"/>
        </w:rPr>
        <w:t xml:space="preserve">todo período durante el cual el trabajador </w:t>
      </w:r>
      <w:r w:rsidRPr="000F1B5F">
        <w:rPr>
          <w:rFonts w:eastAsia="Times New Roman" w:cstheme="minorHAnsi"/>
          <w:i/>
          <w:iCs/>
          <w:u w:val="single"/>
          <w:lang w:eastAsia="es-ES"/>
        </w:rPr>
        <w:t>permanezca en el trabajo</w:t>
      </w:r>
      <w:r w:rsidRPr="000F1B5F">
        <w:rPr>
          <w:rFonts w:eastAsia="Times New Roman" w:cstheme="minorHAnsi"/>
          <w:i/>
          <w:iCs/>
          <w:lang w:eastAsia="es-ES"/>
        </w:rPr>
        <w:t xml:space="preserve">, </w:t>
      </w:r>
      <w:r w:rsidRPr="000F1B5F">
        <w:rPr>
          <w:rFonts w:eastAsia="Times New Roman" w:cstheme="minorHAnsi"/>
          <w:i/>
          <w:iCs/>
          <w:u w:val="single"/>
          <w:lang w:eastAsia="es-ES"/>
        </w:rPr>
        <w:t>a disposición del empresario</w:t>
      </w:r>
      <w:r w:rsidRPr="000F1B5F">
        <w:rPr>
          <w:rFonts w:eastAsia="Times New Roman" w:cstheme="minorHAnsi"/>
          <w:i/>
          <w:iCs/>
          <w:lang w:eastAsia="es-ES"/>
        </w:rPr>
        <w:t xml:space="preserve"> y en </w:t>
      </w:r>
      <w:r w:rsidRPr="000F1B5F">
        <w:rPr>
          <w:rFonts w:eastAsia="Times New Roman" w:cstheme="minorHAnsi"/>
          <w:i/>
          <w:iCs/>
          <w:u w:val="single"/>
          <w:lang w:eastAsia="es-ES"/>
        </w:rPr>
        <w:t>ejercicio de su actividad o de sus funcione</w:t>
      </w:r>
      <w:r w:rsidRPr="000F1B5F">
        <w:rPr>
          <w:rFonts w:eastAsia="Times New Roman" w:cstheme="minorHAnsi"/>
          <w:i/>
          <w:iCs/>
          <w:lang w:eastAsia="es-ES"/>
        </w:rPr>
        <w:t>s, de conformidad con las legislaciones y/o prácticas nacionales”.</w:t>
      </w:r>
    </w:p>
    <w:p w:rsidR="006B1238" w:rsidRPr="000F1B5F" w:rsidRDefault="00603409" w:rsidP="00C339B2">
      <w:pPr>
        <w:autoSpaceDE w:val="0"/>
        <w:autoSpaceDN w:val="0"/>
        <w:adjustRightInd w:val="0"/>
        <w:spacing w:after="0" w:line="240" w:lineRule="auto"/>
        <w:jc w:val="both"/>
        <w:rPr>
          <w:rFonts w:eastAsia="Times New Roman" w:cstheme="minorHAnsi"/>
          <w:lang w:eastAsia="es-ES"/>
        </w:rPr>
      </w:pPr>
      <w:r w:rsidRPr="000F1B5F">
        <w:rPr>
          <w:rFonts w:eastAsia="Times New Roman" w:cstheme="minorHAnsi"/>
          <w:lang w:eastAsia="es-ES"/>
        </w:rPr>
        <w:t xml:space="preserve"> </w:t>
      </w:r>
    </w:p>
    <w:p w:rsidR="00C339B2" w:rsidRDefault="002F43F9" w:rsidP="00C339B2">
      <w:pPr>
        <w:autoSpaceDE w:val="0"/>
        <w:autoSpaceDN w:val="0"/>
        <w:adjustRightInd w:val="0"/>
        <w:spacing w:after="0" w:line="240" w:lineRule="auto"/>
        <w:jc w:val="both"/>
        <w:rPr>
          <w:rFonts w:ascii="Calibri" w:hAnsi="Calibri" w:cs="Calibri"/>
        </w:rPr>
      </w:pPr>
      <w:r w:rsidRPr="009F5D54">
        <w:rPr>
          <w:rFonts w:ascii="Calibri" w:hAnsi="Calibri" w:cs="Calibri"/>
        </w:rPr>
        <w:t xml:space="preserve">2.2.- </w:t>
      </w:r>
      <w:r w:rsidR="00C339B2" w:rsidRPr="009F5D54">
        <w:rPr>
          <w:rFonts w:ascii="Calibri" w:hAnsi="Calibri" w:cs="Calibri"/>
        </w:rPr>
        <w:t xml:space="preserve">De cuanto se ha expuesto, </w:t>
      </w:r>
      <w:r w:rsidR="00D522EA" w:rsidRPr="009F5D54">
        <w:rPr>
          <w:rFonts w:ascii="Calibri" w:hAnsi="Calibri" w:cs="Calibri"/>
        </w:rPr>
        <w:t>c</w:t>
      </w:r>
      <w:r w:rsidR="00C339B2" w:rsidRPr="009F5D54">
        <w:rPr>
          <w:rFonts w:ascii="Calibri" w:hAnsi="Calibri" w:cs="Calibri"/>
        </w:rPr>
        <w:t xml:space="preserve">omo así se </w:t>
      </w:r>
      <w:r w:rsidR="00D522EA" w:rsidRPr="009F5D54">
        <w:rPr>
          <w:rFonts w:ascii="Calibri" w:hAnsi="Calibri" w:cs="Calibri"/>
        </w:rPr>
        <w:t>establece por la Subsecretaría de Defensa que “</w:t>
      </w:r>
      <w:r w:rsidR="00D522EA" w:rsidRPr="009F5D54">
        <w:rPr>
          <w:rFonts w:ascii="Calibri" w:hAnsi="Calibri" w:cs="Calibri"/>
          <w:b/>
          <w:u w:val="single"/>
        </w:rPr>
        <w:t>deberá interpretarse</w:t>
      </w:r>
      <w:r w:rsidR="00D522EA" w:rsidRPr="009F5D54">
        <w:rPr>
          <w:rFonts w:ascii="Calibri" w:hAnsi="Calibri" w:cs="Calibri"/>
        </w:rPr>
        <w:t>”</w:t>
      </w:r>
      <w:r w:rsidR="008D1ABD">
        <w:rPr>
          <w:rFonts w:ascii="Calibri" w:hAnsi="Calibri" w:cs="Calibri"/>
        </w:rPr>
        <w:t xml:space="preserve"> (verbo de “</w:t>
      </w:r>
      <w:r w:rsidR="008D1ABD" w:rsidRPr="008D1ABD">
        <w:rPr>
          <w:rFonts w:ascii="Calibri" w:hAnsi="Calibri" w:cs="Calibri"/>
          <w:b/>
          <w:i/>
        </w:rPr>
        <w:t>obligación</w:t>
      </w:r>
      <w:r w:rsidR="008D1ABD">
        <w:rPr>
          <w:rFonts w:ascii="Calibri" w:hAnsi="Calibri" w:cs="Calibri"/>
          <w:b/>
          <w:i/>
        </w:rPr>
        <w:t>”</w:t>
      </w:r>
      <w:r w:rsidR="008D1ABD">
        <w:rPr>
          <w:rFonts w:ascii="Calibri" w:hAnsi="Calibri" w:cs="Calibri"/>
        </w:rPr>
        <w:t>)</w:t>
      </w:r>
      <w:r w:rsidR="00C339B2" w:rsidRPr="009F5D54">
        <w:rPr>
          <w:rFonts w:ascii="Calibri" w:hAnsi="Calibri" w:cs="Calibri"/>
        </w:rPr>
        <w:t>, el término “</w:t>
      </w:r>
      <w:r w:rsidR="00C339B2" w:rsidRPr="009F5D54">
        <w:rPr>
          <w:rFonts w:ascii="Calibri" w:hAnsi="Calibri" w:cs="Calibri"/>
          <w:i/>
        </w:rPr>
        <w:t>dedicación exclusiva</w:t>
      </w:r>
      <w:r w:rsidR="00C339B2" w:rsidRPr="009F5D54">
        <w:rPr>
          <w:rFonts w:ascii="Calibri" w:hAnsi="Calibri" w:cs="Calibri"/>
        </w:rPr>
        <w:t xml:space="preserve">” incluido en el art. 11.1 de la </w:t>
      </w:r>
      <w:r w:rsidRPr="009F5D54">
        <w:rPr>
          <w:rFonts w:ascii="Calibri" w:hAnsi="Calibri" w:cs="Calibri"/>
        </w:rPr>
        <w:t>Orden DEF 1363/2016 in</w:t>
      </w:r>
      <w:r w:rsidR="00D522EA" w:rsidRPr="009F5D54">
        <w:rPr>
          <w:rFonts w:ascii="Calibri" w:hAnsi="Calibri" w:cs="Calibri"/>
        </w:rPr>
        <w:t xml:space="preserve">cluye Guardias de Orden y todo tipo de servicios, con </w:t>
      </w:r>
      <w:r w:rsidR="00D522EA" w:rsidRPr="008D1ABD">
        <w:rPr>
          <w:rFonts w:ascii="Calibri" w:hAnsi="Calibri" w:cs="Calibri"/>
          <w:u w:val="single"/>
        </w:rPr>
        <w:t>permanencia obligatoria</w:t>
      </w:r>
      <w:r w:rsidR="00D522EA" w:rsidRPr="009F5D54">
        <w:rPr>
          <w:rFonts w:ascii="Calibri" w:hAnsi="Calibri" w:cs="Calibri"/>
        </w:rPr>
        <w:t xml:space="preserve"> en la BAE, con independencia de que se puedan simultanear, el servicio/guardia de Orden con otros trabajos del destino, el hecho que genera la compensación obligatoria que articula el art. 11.1 es la permanencia obligatoria en la BAE, a disposición de la UNIDAD </w:t>
      </w:r>
      <w:r w:rsidR="00431CDD" w:rsidRPr="009F5D54">
        <w:rPr>
          <w:rFonts w:ascii="Calibri" w:hAnsi="Calibri" w:cs="Calibri"/>
        </w:rPr>
        <w:t xml:space="preserve">de al menos 24 horas, lo que de acuerdo al </w:t>
      </w:r>
      <w:r w:rsidR="009F5D54" w:rsidRPr="009F5D54">
        <w:rPr>
          <w:rFonts w:ascii="Calibri" w:hAnsi="Calibri" w:cs="Calibri"/>
        </w:rPr>
        <w:t xml:space="preserve">art. 47.2 </w:t>
      </w:r>
      <w:r w:rsidR="00431CDD" w:rsidRPr="009F5D54">
        <w:rPr>
          <w:rFonts w:ascii="Calibri" w:hAnsi="Calibri" w:cs="Calibri"/>
        </w:rPr>
        <w:t xml:space="preserve"> </w:t>
      </w:r>
      <w:r w:rsidR="009F5D54">
        <w:rPr>
          <w:rFonts w:ascii="Calibri" w:hAnsi="Calibri" w:cs="Calibri"/>
        </w:rPr>
        <w:t xml:space="preserve">de </w:t>
      </w:r>
      <w:r w:rsidR="009F5D54" w:rsidRPr="009F5D54">
        <w:rPr>
          <w:rFonts w:ascii="Calibri" w:hAnsi="Calibri" w:cs="Calibri"/>
          <w:bCs/>
          <w:shd w:val="clear" w:color="auto" w:fill="FFFFFF"/>
        </w:rPr>
        <w:t>la Ley 39/2015</w:t>
      </w:r>
      <w:r w:rsidR="009F5D54">
        <w:rPr>
          <w:rFonts w:ascii="Calibri" w:hAnsi="Calibri" w:cs="Calibri"/>
          <w:bCs/>
          <w:shd w:val="clear" w:color="auto" w:fill="FFFFFF"/>
        </w:rPr>
        <w:t xml:space="preserve"> del procedimiento Administrativo Común</w:t>
      </w:r>
      <w:r w:rsidR="009F5D54" w:rsidRPr="009F5D54">
        <w:rPr>
          <w:rFonts w:ascii="Calibri" w:hAnsi="Calibri" w:cs="Calibri"/>
        </w:rPr>
        <w:t xml:space="preserve"> </w:t>
      </w:r>
      <w:r w:rsidR="00431CDD" w:rsidRPr="009F5D54">
        <w:rPr>
          <w:rFonts w:ascii="Calibri" w:hAnsi="Calibri" w:cs="Calibri"/>
        </w:rPr>
        <w:t>hace</w:t>
      </w:r>
      <w:r w:rsidR="009F5D54">
        <w:rPr>
          <w:rFonts w:ascii="Calibri" w:hAnsi="Calibri" w:cs="Calibri"/>
        </w:rPr>
        <w:t>n</w:t>
      </w:r>
      <w:r w:rsidR="00431CDD" w:rsidRPr="009F5D54">
        <w:rPr>
          <w:rFonts w:ascii="Calibri" w:hAnsi="Calibri" w:cs="Calibri"/>
        </w:rPr>
        <w:t xml:space="preserve"> nulo</w:t>
      </w:r>
      <w:r w:rsidR="009F5D54">
        <w:rPr>
          <w:rFonts w:ascii="Calibri" w:hAnsi="Calibri" w:cs="Calibri"/>
        </w:rPr>
        <w:t>s</w:t>
      </w:r>
      <w:r w:rsidR="00431CDD" w:rsidRPr="009F5D54">
        <w:rPr>
          <w:rFonts w:ascii="Calibri" w:hAnsi="Calibri" w:cs="Calibri"/>
        </w:rPr>
        <w:t xml:space="preserve"> de pleno derecho </w:t>
      </w:r>
      <w:r w:rsidR="009F5D54">
        <w:rPr>
          <w:rFonts w:ascii="Calibri" w:hAnsi="Calibri" w:cs="Calibri"/>
        </w:rPr>
        <w:t>los criterios 9</w:t>
      </w:r>
      <w:r w:rsidR="000F1B5F">
        <w:rPr>
          <w:rFonts w:ascii="Calibri" w:hAnsi="Calibri" w:cs="Calibri"/>
        </w:rPr>
        <w:t>a</w:t>
      </w:r>
      <w:r w:rsidR="009F5D54">
        <w:rPr>
          <w:rFonts w:ascii="Calibri" w:hAnsi="Calibri" w:cs="Calibri"/>
        </w:rPr>
        <w:t xml:space="preserve"> y 9</w:t>
      </w:r>
      <w:r w:rsidR="000F1B5F">
        <w:rPr>
          <w:rFonts w:ascii="Calibri" w:hAnsi="Calibri" w:cs="Calibri"/>
        </w:rPr>
        <w:t>b</w:t>
      </w:r>
      <w:r w:rsidR="009F5D54">
        <w:rPr>
          <w:rFonts w:ascii="Calibri" w:hAnsi="Calibri" w:cs="Calibri"/>
        </w:rPr>
        <w:t xml:space="preserve"> de las </w:t>
      </w:r>
      <w:r w:rsidR="009F5D54" w:rsidRPr="006B1238">
        <w:rPr>
          <w:rFonts w:cstheme="minorHAnsi"/>
          <w:bCs/>
        </w:rPr>
        <w:t>OP del 14/12/16 GE JEME</w:t>
      </w:r>
      <w:r w:rsidR="009F5D54">
        <w:rPr>
          <w:rFonts w:cstheme="minorHAnsi"/>
          <w:bCs/>
        </w:rPr>
        <w:t>, debiendo ser incluidos estos servicios/ guardias de Orden. Dentro de lo dispuesto en el</w:t>
      </w:r>
      <w:r w:rsidR="009F5D54" w:rsidRPr="009F5D54">
        <w:rPr>
          <w:rFonts w:ascii="Calibri" w:hAnsi="Calibri" w:cs="Calibri"/>
        </w:rPr>
        <w:t xml:space="preserve"> art. 11.1</w:t>
      </w:r>
      <w:r w:rsidR="000F1B5F">
        <w:rPr>
          <w:rFonts w:ascii="Calibri" w:hAnsi="Calibri" w:cs="Calibri"/>
        </w:rPr>
        <w:t xml:space="preserve"> (</w:t>
      </w:r>
      <w:r w:rsidR="000F1B5F" w:rsidRPr="000F1B5F">
        <w:rPr>
          <w:rFonts w:ascii="Calibri" w:hAnsi="Calibri" w:cs="Calibri"/>
          <w:u w:val="single"/>
        </w:rPr>
        <w:t>descanso obligatorio</w:t>
      </w:r>
      <w:r w:rsidR="000F1B5F">
        <w:rPr>
          <w:rFonts w:ascii="Calibri" w:hAnsi="Calibri" w:cs="Calibri"/>
        </w:rPr>
        <w:t>)</w:t>
      </w:r>
      <w:r w:rsidR="009F5D54" w:rsidRPr="009F5D54">
        <w:rPr>
          <w:rFonts w:ascii="Calibri" w:hAnsi="Calibri" w:cs="Calibri"/>
        </w:rPr>
        <w:t xml:space="preserve"> de la Orden DEF 1363/2016</w:t>
      </w:r>
      <w:r w:rsidR="005446D7">
        <w:rPr>
          <w:rFonts w:ascii="Calibri" w:hAnsi="Calibri" w:cs="Calibri"/>
        </w:rPr>
        <w:t>.</w:t>
      </w:r>
    </w:p>
    <w:p w:rsidR="00C339B2" w:rsidRPr="009F5D54" w:rsidRDefault="00C339B2" w:rsidP="00C339B2">
      <w:pPr>
        <w:autoSpaceDE w:val="0"/>
        <w:autoSpaceDN w:val="0"/>
        <w:adjustRightInd w:val="0"/>
        <w:spacing w:after="0" w:line="240" w:lineRule="auto"/>
        <w:jc w:val="both"/>
        <w:rPr>
          <w:rFonts w:ascii="Calibri" w:hAnsi="Calibri" w:cs="Calibri"/>
        </w:rPr>
      </w:pPr>
    </w:p>
    <w:p w:rsidR="00D522EA" w:rsidRDefault="009F5D54" w:rsidP="00C339B2">
      <w:pPr>
        <w:autoSpaceDE w:val="0"/>
        <w:autoSpaceDN w:val="0"/>
        <w:adjustRightInd w:val="0"/>
        <w:spacing w:after="0" w:line="240" w:lineRule="auto"/>
        <w:jc w:val="both"/>
        <w:rPr>
          <w:rFonts w:cstheme="minorHAnsi"/>
        </w:rPr>
      </w:pPr>
      <w:r>
        <w:rPr>
          <w:rFonts w:cstheme="minorHAnsi"/>
        </w:rPr>
        <w:t>2.3.- Que l</w:t>
      </w:r>
      <w:r w:rsidR="00D75EAF">
        <w:rPr>
          <w:rFonts w:cstheme="minorHAnsi"/>
        </w:rPr>
        <w:t>os criterios 9a y 9b</w:t>
      </w:r>
      <w:r w:rsidR="00033EB6">
        <w:rPr>
          <w:rFonts w:cstheme="minorHAnsi"/>
        </w:rPr>
        <w:t xml:space="preserve"> (guardias de orden y servicios</w:t>
      </w:r>
      <w:r w:rsidR="002D45AA">
        <w:rPr>
          <w:rFonts w:cstheme="minorHAnsi"/>
        </w:rPr>
        <w:t xml:space="preserve"> de más o menos de</w:t>
      </w:r>
      <w:r w:rsidR="00334E58">
        <w:rPr>
          <w:rFonts w:cstheme="minorHAnsi"/>
        </w:rPr>
        <w:t xml:space="preserve"> 72h </w:t>
      </w:r>
      <w:r w:rsidR="009208B5">
        <w:rPr>
          <w:rFonts w:cstheme="minorHAnsi"/>
        </w:rPr>
        <w:t>sin</w:t>
      </w:r>
      <w:r w:rsidR="00334E58">
        <w:rPr>
          <w:rFonts w:cstheme="minorHAnsi"/>
        </w:rPr>
        <w:t xml:space="preserve"> DE</w:t>
      </w:r>
      <w:r w:rsidR="00033EB6">
        <w:rPr>
          <w:rFonts w:cstheme="minorHAnsi"/>
        </w:rPr>
        <w:t>)</w:t>
      </w:r>
      <w:r w:rsidR="00D75EAF">
        <w:rPr>
          <w:rFonts w:cstheme="minorHAnsi"/>
        </w:rPr>
        <w:t xml:space="preserve"> para la concesión de días de descanso que determina la norma del JEME, además de cuando se ha dicho de no ajustarse al criterio de dedicación exclusiva que determina la </w:t>
      </w:r>
      <w:r w:rsidR="00D75EAF" w:rsidRPr="006B1238">
        <w:rPr>
          <w:rFonts w:cstheme="minorHAnsi"/>
          <w:color w:val="000000"/>
        </w:rPr>
        <w:t>Directiva 2003/88/CE</w:t>
      </w:r>
      <w:r w:rsidR="00D75EAF">
        <w:rPr>
          <w:rFonts w:cstheme="minorHAnsi"/>
          <w:color w:val="000000"/>
        </w:rPr>
        <w:t xml:space="preserve"> y la </w:t>
      </w:r>
      <w:r w:rsidR="00D75EAF" w:rsidRPr="006B1238">
        <w:rPr>
          <w:rFonts w:cstheme="minorHAnsi"/>
        </w:rPr>
        <w:t>Subsecretaría de Defensa</w:t>
      </w:r>
      <w:r w:rsidR="00D75EAF">
        <w:rPr>
          <w:rFonts w:cstheme="minorHAnsi"/>
        </w:rPr>
        <w:t xml:space="preserve"> en su escrito del </w:t>
      </w:r>
      <w:r w:rsidR="00D75EAF" w:rsidRPr="006B1238">
        <w:rPr>
          <w:rFonts w:cstheme="minorHAnsi"/>
        </w:rPr>
        <w:t>19 de diciembre de 2016</w:t>
      </w:r>
      <w:r w:rsidR="00D75EAF">
        <w:rPr>
          <w:rFonts w:cstheme="minorHAnsi"/>
        </w:rPr>
        <w:t>, es decir ambas situaciones “</w:t>
      </w:r>
      <w:r w:rsidR="00D75EAF" w:rsidRPr="00D75EAF">
        <w:rPr>
          <w:rFonts w:cstheme="minorHAnsi"/>
          <w:b/>
          <w:i/>
        </w:rPr>
        <w:t>deben</w:t>
      </w:r>
      <w:r w:rsidR="00D75EAF">
        <w:rPr>
          <w:rFonts w:cstheme="minorHAnsi"/>
        </w:rPr>
        <w:t>” ser consideradas de dedicación exclusiva</w:t>
      </w:r>
      <w:r w:rsidR="00033EB6">
        <w:rPr>
          <w:rFonts w:cstheme="minorHAnsi"/>
        </w:rPr>
        <w:t xml:space="preserve"> dado que se trataría de una Guardia de Orden/servicio de una ejecución superior a 24 horas, con una actividad ininterrumpida y una</w:t>
      </w:r>
      <w:r w:rsidR="00033EB6" w:rsidRPr="00033EB6">
        <w:rPr>
          <w:rFonts w:ascii="Calibri" w:hAnsi="Calibri" w:cs="Calibri"/>
        </w:rPr>
        <w:t xml:space="preserve"> </w:t>
      </w:r>
      <w:r w:rsidR="00033EB6" w:rsidRPr="009F5D54">
        <w:rPr>
          <w:rFonts w:ascii="Calibri" w:hAnsi="Calibri" w:cs="Calibri"/>
        </w:rPr>
        <w:t>permanencia obligatoria en la BAE</w:t>
      </w:r>
      <w:r w:rsidR="00033EB6">
        <w:rPr>
          <w:rFonts w:ascii="Calibri" w:hAnsi="Calibri" w:cs="Calibri"/>
        </w:rPr>
        <w:t xml:space="preserve"> (dedicación exclusiva) </w:t>
      </w:r>
      <w:r w:rsidR="00D75EAF">
        <w:rPr>
          <w:rFonts w:cstheme="minorHAnsi"/>
        </w:rPr>
        <w:t xml:space="preserve">y </w:t>
      </w:r>
      <w:r w:rsidR="00334E58" w:rsidRPr="005446D7">
        <w:rPr>
          <w:rFonts w:cstheme="minorHAnsi"/>
          <w:u w:val="single"/>
        </w:rPr>
        <w:t xml:space="preserve">por tanto </w:t>
      </w:r>
      <w:r w:rsidR="00D75EAF" w:rsidRPr="005446D7">
        <w:rPr>
          <w:rFonts w:cstheme="minorHAnsi"/>
          <w:u w:val="single"/>
        </w:rPr>
        <w:t>deben dar lugar a descansos obligatorios</w:t>
      </w:r>
      <w:r w:rsidR="00D75EAF">
        <w:rPr>
          <w:rFonts w:cstheme="minorHAnsi"/>
        </w:rPr>
        <w:t xml:space="preserve"> </w:t>
      </w:r>
      <w:r w:rsidR="00033EB6">
        <w:rPr>
          <w:rFonts w:cstheme="minorHAnsi"/>
        </w:rPr>
        <w:t xml:space="preserve">dentro de lo determinado en el art. 11.1 de la </w:t>
      </w:r>
      <w:r w:rsidR="00033EB6" w:rsidRPr="006B1238">
        <w:rPr>
          <w:rFonts w:cstheme="minorHAnsi"/>
        </w:rPr>
        <w:t>de la Orden DEF 1363/2016</w:t>
      </w:r>
      <w:r w:rsidR="00033EB6">
        <w:rPr>
          <w:rFonts w:cstheme="minorHAnsi"/>
        </w:rPr>
        <w:t xml:space="preserve">, </w:t>
      </w:r>
      <w:r w:rsidR="00334E58" w:rsidRPr="005446D7">
        <w:rPr>
          <w:rFonts w:cstheme="minorHAnsi"/>
          <w:u w:val="single"/>
        </w:rPr>
        <w:t>sin perjuicio de los días adicionales que puedan corresponder</w:t>
      </w:r>
      <w:r w:rsidR="00334E58">
        <w:rPr>
          <w:rFonts w:cstheme="minorHAnsi"/>
        </w:rPr>
        <w:t xml:space="preserve"> de acuerdo a lo d</w:t>
      </w:r>
      <w:r w:rsidR="0035787E">
        <w:rPr>
          <w:rFonts w:cstheme="minorHAnsi"/>
        </w:rPr>
        <w:t xml:space="preserve">ispuesto en el art. 11.4 de la </w:t>
      </w:r>
      <w:r w:rsidR="00334E58" w:rsidRPr="00334E58">
        <w:rPr>
          <w:rFonts w:cstheme="minorHAnsi"/>
        </w:rPr>
        <w:t>ODEF 1363/2016</w:t>
      </w:r>
      <w:r w:rsidR="00334E58">
        <w:rPr>
          <w:rFonts w:cstheme="minorHAnsi"/>
        </w:rPr>
        <w:t>.</w:t>
      </w:r>
      <w:r w:rsidR="009208B5">
        <w:rPr>
          <w:rFonts w:cstheme="minorHAnsi"/>
        </w:rPr>
        <w:t xml:space="preserve"> Guardias y servicios –por ejemplo de 72H- que en ningún caso podrían ser compensadas con menos de 3 días de </w:t>
      </w:r>
      <w:r w:rsidR="0028201A">
        <w:rPr>
          <w:rFonts w:cstheme="minorHAnsi"/>
        </w:rPr>
        <w:t xml:space="preserve">descanso obligatorio, </w:t>
      </w:r>
      <w:r w:rsidR="009208B5">
        <w:rPr>
          <w:rFonts w:cstheme="minorHAnsi"/>
        </w:rPr>
        <w:t xml:space="preserve">de acuerdo a la </w:t>
      </w:r>
      <w:r w:rsidR="009208B5" w:rsidRPr="00334E58">
        <w:rPr>
          <w:rFonts w:cstheme="minorHAnsi"/>
        </w:rPr>
        <w:t>ODEF 1363/2016</w:t>
      </w:r>
      <w:r w:rsidR="009208B5">
        <w:rPr>
          <w:rFonts w:cstheme="minorHAnsi"/>
        </w:rPr>
        <w:t xml:space="preserve"> y la </w:t>
      </w:r>
      <w:r w:rsidR="009208B5" w:rsidRPr="006B1238">
        <w:rPr>
          <w:rFonts w:cstheme="minorHAnsi"/>
          <w:color w:val="000000"/>
        </w:rPr>
        <w:t>Directiva 2003/88/CE</w:t>
      </w:r>
      <w:r w:rsidR="0035787E">
        <w:rPr>
          <w:rFonts w:cstheme="minorHAnsi"/>
          <w:color w:val="000000"/>
        </w:rPr>
        <w:t>;</w:t>
      </w:r>
      <w:r w:rsidR="0028201A">
        <w:rPr>
          <w:rFonts w:cstheme="minorHAnsi"/>
          <w:color w:val="000000"/>
        </w:rPr>
        <w:t xml:space="preserve"> </w:t>
      </w:r>
      <w:r w:rsidR="0028201A" w:rsidRPr="005446D7">
        <w:rPr>
          <w:rFonts w:cstheme="minorHAnsi"/>
          <w:color w:val="000000"/>
          <w:u w:val="single"/>
        </w:rPr>
        <w:t>más lo días adicionales que se puedan determinar</w:t>
      </w:r>
      <w:r w:rsidR="009208B5">
        <w:rPr>
          <w:rFonts w:cstheme="minorHAnsi"/>
        </w:rPr>
        <w:t xml:space="preserve"> </w:t>
      </w:r>
      <w:r w:rsidR="0035787E">
        <w:rPr>
          <w:rFonts w:cstheme="minorHAnsi"/>
        </w:rPr>
        <w:t>de acuerdo a lo dispuesto en el art.</w:t>
      </w:r>
      <w:r w:rsidR="0028201A">
        <w:rPr>
          <w:rFonts w:cstheme="minorHAnsi"/>
        </w:rPr>
        <w:t xml:space="preserve"> 11.4</w:t>
      </w:r>
      <w:r w:rsidR="0035787E">
        <w:rPr>
          <w:rFonts w:cstheme="minorHAnsi"/>
        </w:rPr>
        <w:t xml:space="preserve"> sobre la aplicación de los</w:t>
      </w:r>
      <w:r w:rsidR="0035787E">
        <w:rPr>
          <w:rFonts w:cstheme="minorHAnsi"/>
          <w:color w:val="000000"/>
        </w:rPr>
        <w:t xml:space="preserve"> criterios de conciliación de la vida personal, familiar y profesional, </w:t>
      </w:r>
      <w:r w:rsidR="0035787E">
        <w:rPr>
          <w:rFonts w:cstheme="minorHAnsi"/>
        </w:rPr>
        <w:t>como por ejemplo las</w:t>
      </w:r>
      <w:r w:rsidR="0035787E">
        <w:rPr>
          <w:rFonts w:cstheme="minorHAnsi"/>
          <w:color w:val="000000"/>
        </w:rPr>
        <w:t xml:space="preserve"> guardias y servicios realizados en festivos o días de especial significación, a lo que hay que añadir, </w:t>
      </w:r>
      <w:r w:rsidR="0028201A">
        <w:rPr>
          <w:rFonts w:cstheme="minorHAnsi"/>
        </w:rPr>
        <w:t xml:space="preserve"> los criterios</w:t>
      </w:r>
      <w:r w:rsidR="0035787E">
        <w:rPr>
          <w:rFonts w:cstheme="minorHAnsi"/>
        </w:rPr>
        <w:t xml:space="preserve"> que sobre el</w:t>
      </w:r>
      <w:r w:rsidR="0028201A">
        <w:rPr>
          <w:rFonts w:cstheme="minorHAnsi"/>
        </w:rPr>
        <w:t xml:space="preserve"> trabajo nocturno, riesgos especiales, tensiones físicas o mentales dispone la </w:t>
      </w:r>
      <w:r w:rsidR="0028201A" w:rsidRPr="006B1238">
        <w:rPr>
          <w:rFonts w:cstheme="minorHAnsi"/>
          <w:color w:val="000000"/>
        </w:rPr>
        <w:t>Directiva 2003/88/CE</w:t>
      </w:r>
      <w:r w:rsidR="0035787E">
        <w:rPr>
          <w:rFonts w:cstheme="minorHAnsi"/>
          <w:color w:val="000000"/>
        </w:rPr>
        <w:t>.</w:t>
      </w:r>
    </w:p>
    <w:p w:rsidR="00C339B2" w:rsidRDefault="00C339B2" w:rsidP="00C339B2">
      <w:pPr>
        <w:autoSpaceDE w:val="0"/>
        <w:autoSpaceDN w:val="0"/>
        <w:adjustRightInd w:val="0"/>
        <w:spacing w:after="0" w:line="240" w:lineRule="auto"/>
        <w:jc w:val="both"/>
        <w:rPr>
          <w:rFonts w:cstheme="minorHAnsi"/>
        </w:rPr>
      </w:pPr>
    </w:p>
    <w:p w:rsidR="002D2C06" w:rsidRPr="002D2C06" w:rsidRDefault="0035787E" w:rsidP="002D2C06">
      <w:pPr>
        <w:autoSpaceDE w:val="0"/>
        <w:autoSpaceDN w:val="0"/>
        <w:adjustRightInd w:val="0"/>
        <w:spacing w:after="0" w:line="240" w:lineRule="auto"/>
        <w:jc w:val="both"/>
        <w:rPr>
          <w:rFonts w:ascii="Calibri" w:eastAsia="Times New Roman" w:hAnsi="Calibri" w:cs="Calibri"/>
          <w:i/>
          <w:iCs/>
          <w:color w:val="000000"/>
          <w:lang w:eastAsia="es-ES"/>
        </w:rPr>
      </w:pPr>
      <w:r>
        <w:rPr>
          <w:rFonts w:cstheme="minorHAnsi"/>
        </w:rPr>
        <w:t>2.4.- Que el criterio 9c (“</w:t>
      </w:r>
      <w:proofErr w:type="spellStart"/>
      <w:r>
        <w:rPr>
          <w:rFonts w:cstheme="minorHAnsi"/>
        </w:rPr>
        <w:t>On</w:t>
      </w:r>
      <w:proofErr w:type="spellEnd"/>
      <w:r>
        <w:rPr>
          <w:rFonts w:cstheme="minorHAnsi"/>
        </w:rPr>
        <w:t xml:space="preserve"> </w:t>
      </w:r>
      <w:proofErr w:type="spellStart"/>
      <w:r>
        <w:rPr>
          <w:rFonts w:cstheme="minorHAnsi"/>
        </w:rPr>
        <w:t>Call</w:t>
      </w:r>
      <w:proofErr w:type="spellEnd"/>
      <w:r>
        <w:rPr>
          <w:rFonts w:cstheme="minorHAnsi"/>
        </w:rPr>
        <w:t>” sin permanencia en la BAE) para la concesión de días de descanso que determina la norma del JEME, no otorga ni descanso adicional, ni oblig</w:t>
      </w:r>
      <w:r w:rsidR="00A2656F">
        <w:rPr>
          <w:rFonts w:cstheme="minorHAnsi"/>
        </w:rPr>
        <w:t>a</w:t>
      </w:r>
      <w:r>
        <w:rPr>
          <w:rFonts w:cstheme="minorHAnsi"/>
        </w:rPr>
        <w:t>torio</w:t>
      </w:r>
      <w:r w:rsidR="00A2656F">
        <w:rPr>
          <w:rFonts w:cstheme="minorHAnsi"/>
        </w:rPr>
        <w:t xml:space="preserve">, </w:t>
      </w:r>
      <w:r w:rsidR="00310D4D">
        <w:rPr>
          <w:rFonts w:cstheme="minorHAnsi"/>
        </w:rPr>
        <w:t>siendo</w:t>
      </w:r>
      <w:r w:rsidR="00A2656F">
        <w:rPr>
          <w:rFonts w:cstheme="minorHAnsi"/>
        </w:rPr>
        <w:t xml:space="preserve"> nulo de pleno derecho, </w:t>
      </w:r>
      <w:r w:rsidR="002D2C06">
        <w:rPr>
          <w:rFonts w:cstheme="minorHAnsi"/>
        </w:rPr>
        <w:t>d</w:t>
      </w:r>
      <w:r w:rsidR="002D2C06" w:rsidRPr="009F5D54">
        <w:rPr>
          <w:rFonts w:ascii="Calibri" w:hAnsi="Calibri" w:cs="Calibri"/>
        </w:rPr>
        <w:t xml:space="preserve">e acuerdo al art. 47.2  </w:t>
      </w:r>
      <w:r w:rsidR="002D2C06">
        <w:rPr>
          <w:rFonts w:ascii="Calibri" w:hAnsi="Calibri" w:cs="Calibri"/>
        </w:rPr>
        <w:t xml:space="preserve">de </w:t>
      </w:r>
      <w:r w:rsidR="002D2C06" w:rsidRPr="009F5D54">
        <w:rPr>
          <w:rFonts w:ascii="Calibri" w:hAnsi="Calibri" w:cs="Calibri"/>
          <w:bCs/>
          <w:shd w:val="clear" w:color="auto" w:fill="FFFFFF"/>
        </w:rPr>
        <w:t>la Ley 39/2015</w:t>
      </w:r>
      <w:r w:rsidR="002D2C06">
        <w:rPr>
          <w:rFonts w:ascii="Calibri" w:hAnsi="Calibri" w:cs="Calibri"/>
          <w:bCs/>
          <w:shd w:val="clear" w:color="auto" w:fill="FFFFFF"/>
        </w:rPr>
        <w:t xml:space="preserve"> del procedimiento Administrativo Común, dado que e</w:t>
      </w:r>
      <w:r w:rsidR="002D2C06" w:rsidRPr="00466324">
        <w:rPr>
          <w:rFonts w:ascii="Calibri" w:eastAsia="Times New Roman" w:hAnsi="Calibri" w:cs="Calibri"/>
          <w:color w:val="000000"/>
          <w:lang w:eastAsia="es-ES"/>
        </w:rPr>
        <w:t xml:space="preserve">l artículo 2.1 de la Directiva 2003/88/CE, define el tiempo de trabajo como: </w:t>
      </w:r>
      <w:r w:rsidR="002D2C06" w:rsidRPr="002D2C06">
        <w:rPr>
          <w:rFonts w:ascii="Calibri" w:eastAsia="Times New Roman" w:hAnsi="Calibri" w:cs="Calibri"/>
          <w:i/>
          <w:iCs/>
          <w:color w:val="000000"/>
          <w:lang w:eastAsia="es-ES"/>
        </w:rPr>
        <w:t xml:space="preserve">“todo período durante el cual el trabajador permanezca en el trabajo, </w:t>
      </w:r>
      <w:r w:rsidR="002D2C06" w:rsidRPr="002D2C06">
        <w:rPr>
          <w:rFonts w:ascii="Calibri" w:eastAsia="Times New Roman" w:hAnsi="Calibri" w:cs="Calibri"/>
          <w:b/>
          <w:i/>
          <w:iCs/>
          <w:color w:val="000000"/>
          <w:u w:val="single"/>
          <w:lang w:eastAsia="es-ES"/>
        </w:rPr>
        <w:t>a disposición del empresario</w:t>
      </w:r>
      <w:r w:rsidR="002D2C06" w:rsidRPr="002D2C06">
        <w:rPr>
          <w:rFonts w:ascii="Calibri" w:eastAsia="Times New Roman" w:hAnsi="Calibri" w:cs="Calibri"/>
          <w:i/>
          <w:iCs/>
          <w:color w:val="000000"/>
          <w:lang w:eastAsia="es-ES"/>
        </w:rPr>
        <w:t xml:space="preserve"> y en ejercicio de su actividad o de sus funciones, de conformidad con las legislaciones y/o prácticas nacionales”.</w:t>
      </w:r>
      <w:r w:rsidR="002D2C06">
        <w:rPr>
          <w:rFonts w:ascii="Calibri" w:eastAsia="Times New Roman" w:hAnsi="Calibri" w:cs="Calibri"/>
          <w:i/>
          <w:iCs/>
          <w:color w:val="000000"/>
          <w:lang w:eastAsia="es-ES"/>
        </w:rPr>
        <w:t xml:space="preserve"> </w:t>
      </w:r>
    </w:p>
    <w:p w:rsidR="0035787E" w:rsidRDefault="0035787E" w:rsidP="00C339B2">
      <w:pPr>
        <w:autoSpaceDE w:val="0"/>
        <w:autoSpaceDN w:val="0"/>
        <w:adjustRightInd w:val="0"/>
        <w:spacing w:after="0" w:line="240" w:lineRule="auto"/>
        <w:jc w:val="both"/>
        <w:rPr>
          <w:rFonts w:cstheme="minorHAnsi"/>
        </w:rPr>
      </w:pPr>
    </w:p>
    <w:p w:rsidR="00920367" w:rsidRDefault="00920367" w:rsidP="00920367">
      <w:pPr>
        <w:autoSpaceDE w:val="0"/>
        <w:autoSpaceDN w:val="0"/>
        <w:adjustRightInd w:val="0"/>
        <w:spacing w:after="0" w:line="240" w:lineRule="auto"/>
        <w:jc w:val="both"/>
        <w:rPr>
          <w:rFonts w:cstheme="minorHAnsi"/>
        </w:rPr>
      </w:pPr>
      <w:r>
        <w:rPr>
          <w:rFonts w:cstheme="minorHAnsi"/>
        </w:rPr>
        <w:lastRenderedPageBreak/>
        <w:t>Que e</w:t>
      </w:r>
      <w:r w:rsidRPr="00235098">
        <w:rPr>
          <w:rFonts w:cstheme="minorHAnsi"/>
        </w:rPr>
        <w:t>n la doctrina jurisprudencial española</w:t>
      </w:r>
      <w:r>
        <w:rPr>
          <w:rFonts w:cstheme="minorHAnsi"/>
        </w:rPr>
        <w:t xml:space="preserve">, por todas la </w:t>
      </w:r>
      <w:r w:rsidRPr="00235098">
        <w:rPr>
          <w:rFonts w:cstheme="minorHAnsi"/>
        </w:rPr>
        <w:t>Sentencia de la Sala de lo Social Tr</w:t>
      </w:r>
      <w:r>
        <w:rPr>
          <w:rFonts w:cstheme="minorHAnsi"/>
        </w:rPr>
        <w:t xml:space="preserve">ibunal Supremo de 26 junio 2003, </w:t>
      </w:r>
      <w:r w:rsidRPr="00235098">
        <w:rPr>
          <w:rFonts w:cstheme="minorHAnsi"/>
        </w:rPr>
        <w:t xml:space="preserve">se establece la importancia sobre la distinción entre los conceptos de tiempo </w:t>
      </w:r>
      <w:r>
        <w:rPr>
          <w:rFonts w:cstheme="minorHAnsi"/>
        </w:rPr>
        <w:t xml:space="preserve">de trabajo y tiempo de descanso, para lo cual el alto tribunal entiende el tiempo de trabajo </w:t>
      </w:r>
      <w:r w:rsidRPr="00235098">
        <w:rPr>
          <w:rFonts w:cstheme="minorHAnsi"/>
          <w:i/>
          <w:iCs/>
          <w:color w:val="525252"/>
        </w:rPr>
        <w:t>“</w:t>
      </w:r>
      <w:r w:rsidRPr="00235098">
        <w:rPr>
          <w:rFonts w:cstheme="minorHAnsi"/>
          <w:i/>
          <w:iCs/>
        </w:rPr>
        <w:t xml:space="preserve">no en su concepción estricta de tiempo de actividad laboral, sino como el tiempo </w:t>
      </w:r>
      <w:r w:rsidRPr="00235098">
        <w:rPr>
          <w:rFonts w:cstheme="minorHAnsi"/>
          <w:b/>
          <w:i/>
          <w:iCs/>
          <w:u w:val="single"/>
        </w:rPr>
        <w:t>en que el trabajador pone a disposición del empleador su capacidad productiva Y QUEDA SOMETIDO A SU CÍRCULO ORGANIZATIVO Y DISCIPLINARIO</w:t>
      </w:r>
      <w:r w:rsidRPr="00235098">
        <w:rPr>
          <w:rFonts w:cstheme="minorHAnsi"/>
          <w:i/>
          <w:iCs/>
          <w:color w:val="525252"/>
        </w:rPr>
        <w:t>”</w:t>
      </w:r>
      <w:r>
        <w:rPr>
          <w:rFonts w:cstheme="minorHAnsi"/>
        </w:rPr>
        <w:t>.</w:t>
      </w:r>
    </w:p>
    <w:p w:rsidR="004F7B26" w:rsidRDefault="00920367" w:rsidP="00920367">
      <w:pPr>
        <w:jc w:val="both"/>
        <w:rPr>
          <w:rFonts w:cstheme="minorHAnsi"/>
        </w:rPr>
      </w:pPr>
      <w:r w:rsidRPr="00235098">
        <w:rPr>
          <w:rFonts w:cstheme="minorHAnsi"/>
        </w:rPr>
        <w:t xml:space="preserve"> </w:t>
      </w:r>
    </w:p>
    <w:p w:rsidR="00920367" w:rsidRDefault="00920367" w:rsidP="00920367">
      <w:pPr>
        <w:jc w:val="both"/>
        <w:rPr>
          <w:rFonts w:ascii="Calibri" w:hAnsi="Calibri" w:cs="Calibri"/>
          <w:color w:val="000000"/>
        </w:rPr>
      </w:pPr>
      <w:r>
        <w:rPr>
          <w:rFonts w:cstheme="minorHAnsi"/>
          <w:bCs/>
        </w:rPr>
        <w:t xml:space="preserve">Por tanto, </w:t>
      </w:r>
      <w:r w:rsidR="004F7B26">
        <w:rPr>
          <w:rFonts w:cstheme="minorHAnsi"/>
          <w:bCs/>
        </w:rPr>
        <w:t>y</w:t>
      </w:r>
      <w:r>
        <w:rPr>
          <w:rFonts w:cstheme="minorHAnsi"/>
          <w:bCs/>
        </w:rPr>
        <w:t xml:space="preserve"> de acuerdo a</w:t>
      </w:r>
      <w:r w:rsidRPr="000B6DD8">
        <w:rPr>
          <w:rFonts w:cstheme="minorHAnsi"/>
          <w:bCs/>
        </w:rPr>
        <w:t xml:space="preserve">l art. </w:t>
      </w:r>
      <w:r>
        <w:rPr>
          <w:rFonts w:cstheme="minorHAnsi"/>
          <w:bCs/>
        </w:rPr>
        <w:t xml:space="preserve">2.1 </w:t>
      </w:r>
      <w:r w:rsidR="004F7B26">
        <w:rPr>
          <w:rFonts w:cstheme="minorHAnsi"/>
          <w:bCs/>
        </w:rPr>
        <w:t xml:space="preserve">de </w:t>
      </w:r>
      <w:r>
        <w:rPr>
          <w:rFonts w:cstheme="minorHAnsi"/>
          <w:bCs/>
        </w:rPr>
        <w:t xml:space="preserve">la </w:t>
      </w:r>
      <w:r w:rsidRPr="00347E4C">
        <w:rPr>
          <w:rFonts w:cstheme="minorHAnsi"/>
          <w:bCs/>
          <w:color w:val="333333"/>
        </w:rPr>
        <w:t xml:space="preserve">Directiva </w:t>
      </w:r>
      <w:r w:rsidRPr="00347E4C">
        <w:rPr>
          <w:rFonts w:cstheme="minorHAnsi"/>
          <w:color w:val="000000"/>
        </w:rPr>
        <w:t>2003/88/CE</w:t>
      </w:r>
      <w:r>
        <w:rPr>
          <w:rFonts w:cstheme="minorHAnsi"/>
          <w:color w:val="000000"/>
        </w:rPr>
        <w:t xml:space="preserve"> </w:t>
      </w:r>
      <w:r w:rsidRPr="009D43D7">
        <w:rPr>
          <w:rFonts w:ascii="Calibri" w:hAnsi="Calibri" w:cs="Calibri"/>
          <w:color w:val="000000"/>
          <w:u w:val="single"/>
        </w:rPr>
        <w:t>Todo período durante el cual el militar permanezca a disposición de la Administración</w:t>
      </w:r>
      <w:r w:rsidR="001459E7">
        <w:rPr>
          <w:rFonts w:ascii="Calibri" w:hAnsi="Calibri" w:cs="Calibri"/>
          <w:color w:val="000000"/>
        </w:rPr>
        <w:t>, -</w:t>
      </w:r>
      <w:r>
        <w:rPr>
          <w:rFonts w:ascii="Calibri" w:hAnsi="Calibri" w:cs="Calibri"/>
          <w:color w:val="000000"/>
        </w:rPr>
        <w:t xml:space="preserve">como consecuencia de cualquiera de los innumerables servicios de disponibilidad, y de localización que son nombrados, están </w:t>
      </w:r>
      <w:r w:rsidRPr="009D43D7">
        <w:rPr>
          <w:rFonts w:ascii="Calibri" w:hAnsi="Calibri" w:cs="Calibri"/>
          <w:b/>
          <w:color w:val="000000"/>
          <w:u w:val="single"/>
        </w:rPr>
        <w:t>sometidos a un</w:t>
      </w:r>
      <w:r>
        <w:rPr>
          <w:rFonts w:ascii="Calibri" w:hAnsi="Calibri" w:cs="Calibri"/>
          <w:color w:val="000000"/>
        </w:rPr>
        <w:t xml:space="preserve"> </w:t>
      </w:r>
      <w:r w:rsidRPr="00B6332C">
        <w:rPr>
          <w:rFonts w:ascii="Calibri" w:hAnsi="Calibri" w:cs="Calibri"/>
          <w:b/>
          <w:color w:val="000000"/>
          <w:u w:val="single"/>
        </w:rPr>
        <w:t>criterio de autoridad</w:t>
      </w:r>
      <w:r>
        <w:rPr>
          <w:rFonts w:ascii="Calibri" w:hAnsi="Calibri" w:cs="Calibri"/>
          <w:b/>
          <w:color w:val="000000"/>
          <w:u w:val="single"/>
        </w:rPr>
        <w:t xml:space="preserve"> </w:t>
      </w:r>
      <w:r w:rsidRPr="000A5D0F">
        <w:rPr>
          <w:rFonts w:ascii="Calibri" w:hAnsi="Calibri" w:cs="Calibri"/>
          <w:color w:val="000000"/>
        </w:rPr>
        <w:t>más o menos estricto</w:t>
      </w:r>
      <w:r>
        <w:rPr>
          <w:rFonts w:ascii="Calibri" w:hAnsi="Calibri" w:cs="Calibri"/>
          <w:color w:val="000000"/>
        </w:rPr>
        <w:t xml:space="preserve">. (Tripulaciones que se deben incorporar en 30 minutos a su puesto de trabajo, servicios técnicos permanentemente localizados y de incorporación inmediata; Limitaciones espaciales: como no alejarse un numero determinados de kilómetros; como no salir del acuartelamiento, etc.- </w:t>
      </w:r>
      <w:r w:rsidRPr="009D43D7">
        <w:rPr>
          <w:rFonts w:ascii="Calibri" w:hAnsi="Calibri" w:cs="Calibri"/>
          <w:color w:val="000000"/>
          <w:u w:val="single"/>
        </w:rPr>
        <w:t>debe ser computado como tiempo de trabajo, y por supuesto contabilizar a efectos de  los criterios de compensación por exceso de la jornada laboral de trabajo que se determinen</w:t>
      </w:r>
      <w:r>
        <w:rPr>
          <w:rFonts w:ascii="Calibri" w:hAnsi="Calibri" w:cs="Calibri"/>
          <w:color w:val="000000"/>
        </w:rPr>
        <w:t>, haciendo nulo de pleno derecho el criterio 9c referido.</w:t>
      </w:r>
    </w:p>
    <w:p w:rsidR="00920367" w:rsidRDefault="00920367" w:rsidP="00406A42">
      <w:pPr>
        <w:autoSpaceDE w:val="0"/>
        <w:autoSpaceDN w:val="0"/>
        <w:adjustRightInd w:val="0"/>
        <w:spacing w:after="0" w:line="240" w:lineRule="auto"/>
        <w:jc w:val="both"/>
        <w:rPr>
          <w:rFonts w:ascii="Calibri" w:hAnsi="Calibri" w:cs="Calibri"/>
        </w:rPr>
      </w:pPr>
      <w:r w:rsidRPr="00920367">
        <w:rPr>
          <w:rFonts w:cstheme="minorHAnsi"/>
          <w:color w:val="000000"/>
        </w:rPr>
        <w:t xml:space="preserve">2.5.- Que el apartado 7g de las orientaciones del JEME del </w:t>
      </w:r>
      <w:r w:rsidRPr="00920367">
        <w:rPr>
          <w:rFonts w:cstheme="minorHAnsi"/>
          <w:bCs/>
        </w:rPr>
        <w:t xml:space="preserve">14/12/16 </w:t>
      </w:r>
      <w:r>
        <w:rPr>
          <w:rFonts w:cstheme="minorHAnsi"/>
          <w:bCs/>
        </w:rPr>
        <w:t>que</w:t>
      </w:r>
      <w:r w:rsidRPr="00920367">
        <w:rPr>
          <w:rFonts w:cstheme="minorHAnsi"/>
          <w:bCs/>
        </w:rPr>
        <w:t xml:space="preserve"> dispone </w:t>
      </w:r>
      <w:r>
        <w:rPr>
          <w:rFonts w:cstheme="minorHAnsi"/>
          <w:bCs/>
        </w:rPr>
        <w:t>“</w:t>
      </w:r>
      <w:r w:rsidRPr="00920367">
        <w:rPr>
          <w:rFonts w:cstheme="minorHAnsi"/>
          <w:i/>
        </w:rPr>
        <w:t>Aquellas actividades que conlleven un día de descanso obligatorio no generarán un día de descanso adicional”</w:t>
      </w:r>
      <w:r w:rsidR="005506A8">
        <w:rPr>
          <w:rFonts w:cstheme="minorHAnsi"/>
          <w:i/>
        </w:rPr>
        <w:t xml:space="preserve"> </w:t>
      </w:r>
      <w:r w:rsidR="005506A8" w:rsidRPr="005506A8">
        <w:rPr>
          <w:rFonts w:cstheme="minorHAnsi"/>
        </w:rPr>
        <w:t xml:space="preserve">es una limitación </w:t>
      </w:r>
      <w:r>
        <w:rPr>
          <w:rFonts w:cstheme="minorHAnsi"/>
        </w:rPr>
        <w:t>nul</w:t>
      </w:r>
      <w:r w:rsidR="005506A8">
        <w:rPr>
          <w:rFonts w:cstheme="minorHAnsi"/>
        </w:rPr>
        <w:t>a</w:t>
      </w:r>
      <w:r>
        <w:rPr>
          <w:rFonts w:cstheme="minorHAnsi"/>
        </w:rPr>
        <w:t xml:space="preserve"> de pleno derecho, (</w:t>
      </w:r>
      <w:r w:rsidRPr="009F5D54">
        <w:rPr>
          <w:rFonts w:ascii="Calibri" w:hAnsi="Calibri" w:cs="Calibri"/>
        </w:rPr>
        <w:t xml:space="preserve">art. 47.2  </w:t>
      </w:r>
      <w:r>
        <w:rPr>
          <w:rFonts w:ascii="Calibri" w:hAnsi="Calibri" w:cs="Calibri"/>
        </w:rPr>
        <w:t xml:space="preserve">de </w:t>
      </w:r>
      <w:r w:rsidRPr="009F5D54">
        <w:rPr>
          <w:rFonts w:ascii="Calibri" w:hAnsi="Calibri" w:cs="Calibri"/>
          <w:bCs/>
          <w:shd w:val="clear" w:color="auto" w:fill="FFFFFF"/>
        </w:rPr>
        <w:t>la Ley 39/2015</w:t>
      </w:r>
      <w:r>
        <w:rPr>
          <w:rFonts w:ascii="Calibri" w:hAnsi="Calibri" w:cs="Calibri"/>
          <w:bCs/>
          <w:shd w:val="clear" w:color="auto" w:fill="FFFFFF"/>
        </w:rPr>
        <w:t xml:space="preserve">) por cuanto contraviene directamente lo dispuesto en el art. </w:t>
      </w:r>
      <w:r w:rsidR="005506A8">
        <w:rPr>
          <w:rFonts w:ascii="Calibri" w:hAnsi="Calibri" w:cs="Calibri"/>
          <w:bCs/>
          <w:shd w:val="clear" w:color="auto" w:fill="FFFFFF"/>
        </w:rPr>
        <w:t xml:space="preserve">11.4 de la </w:t>
      </w:r>
      <w:r w:rsidR="005506A8" w:rsidRPr="009F5D54">
        <w:rPr>
          <w:rFonts w:ascii="Calibri" w:hAnsi="Calibri" w:cs="Calibri"/>
        </w:rPr>
        <w:t>Orden DEF 1363/2016</w:t>
      </w:r>
      <w:r w:rsidR="005506A8">
        <w:rPr>
          <w:rFonts w:ascii="Calibri" w:hAnsi="Calibri" w:cs="Calibri"/>
        </w:rPr>
        <w:t>.</w:t>
      </w:r>
    </w:p>
    <w:p w:rsidR="00406A42" w:rsidRPr="00920367" w:rsidRDefault="00406A42" w:rsidP="00406A42">
      <w:pPr>
        <w:autoSpaceDE w:val="0"/>
        <w:autoSpaceDN w:val="0"/>
        <w:adjustRightInd w:val="0"/>
        <w:spacing w:after="0" w:line="240" w:lineRule="auto"/>
        <w:jc w:val="both"/>
        <w:rPr>
          <w:rFonts w:cstheme="minorHAnsi"/>
        </w:rPr>
      </w:pPr>
    </w:p>
    <w:p w:rsidR="00406A42" w:rsidRDefault="005506A8" w:rsidP="00406A42">
      <w:pPr>
        <w:jc w:val="both"/>
        <w:rPr>
          <w:rFonts w:cstheme="minorHAnsi"/>
          <w:color w:val="000000"/>
          <w:u w:val="single"/>
          <w:shd w:val="clear" w:color="auto" w:fill="FFFFFF"/>
        </w:rPr>
      </w:pPr>
      <w:r w:rsidRPr="00406A42">
        <w:rPr>
          <w:rFonts w:cstheme="minorHAnsi"/>
          <w:b/>
        </w:rPr>
        <w:t>TERCERO</w:t>
      </w:r>
      <w:r>
        <w:rPr>
          <w:rFonts w:cstheme="minorHAnsi"/>
        </w:rPr>
        <w:t xml:space="preserve">.- </w:t>
      </w:r>
      <w:r w:rsidR="004D2C49">
        <w:rPr>
          <w:rFonts w:cstheme="minorHAnsi"/>
        </w:rPr>
        <w:t xml:space="preserve">Que, de cuanto ha quedado dicho, quien subscribe entiende que las  </w:t>
      </w:r>
      <w:r w:rsidR="004D2C49">
        <w:rPr>
          <w:rFonts w:ascii="Calibri" w:hAnsi="Calibri" w:cs="Calibri"/>
        </w:rPr>
        <w:t>O</w:t>
      </w:r>
      <w:r w:rsidR="004D2C49" w:rsidRPr="004D2C49">
        <w:rPr>
          <w:rFonts w:ascii="Calibri" w:hAnsi="Calibri" w:cs="Calibri"/>
          <w:bCs/>
        </w:rPr>
        <w:t xml:space="preserve">rientaciones provisionales para la aplicación en el </w:t>
      </w:r>
      <w:r w:rsidR="004D2C49">
        <w:rPr>
          <w:rFonts w:ascii="Calibri" w:hAnsi="Calibri" w:cs="Calibri"/>
          <w:bCs/>
        </w:rPr>
        <w:t>E</w:t>
      </w:r>
      <w:r w:rsidR="004D2C49" w:rsidRPr="004D2C49">
        <w:rPr>
          <w:rFonts w:ascii="Calibri" w:hAnsi="Calibri" w:cs="Calibri"/>
          <w:bCs/>
        </w:rPr>
        <w:t xml:space="preserve">jército de </w:t>
      </w:r>
      <w:r w:rsidR="004D2C49">
        <w:rPr>
          <w:rFonts w:ascii="Calibri" w:hAnsi="Calibri" w:cs="Calibri"/>
          <w:bCs/>
        </w:rPr>
        <w:t>T</w:t>
      </w:r>
      <w:r w:rsidR="004D2C49" w:rsidRPr="004D2C49">
        <w:rPr>
          <w:rFonts w:ascii="Calibri" w:hAnsi="Calibri" w:cs="Calibri"/>
          <w:bCs/>
        </w:rPr>
        <w:t xml:space="preserve">ierra de la </w:t>
      </w:r>
      <w:r w:rsidR="004D2C49">
        <w:rPr>
          <w:rFonts w:ascii="Calibri" w:hAnsi="Calibri" w:cs="Calibri"/>
          <w:bCs/>
        </w:rPr>
        <w:t>O</w:t>
      </w:r>
      <w:r w:rsidR="004D2C49" w:rsidRPr="004D2C49">
        <w:rPr>
          <w:rFonts w:ascii="Calibri" w:hAnsi="Calibri" w:cs="Calibri"/>
          <w:bCs/>
        </w:rPr>
        <w:t>rden DEF 1363/2016, en lo relativo a jornadas y horario de trabajo en las fuerzas armadas de 14 de</w:t>
      </w:r>
      <w:r w:rsidR="004D2C49">
        <w:rPr>
          <w:rFonts w:ascii="Calibri" w:hAnsi="Calibri" w:cs="Calibri"/>
          <w:bCs/>
        </w:rPr>
        <w:t xml:space="preserve"> diciembre  2016 incumple</w:t>
      </w:r>
      <w:r w:rsidR="00406A42">
        <w:rPr>
          <w:rFonts w:ascii="Calibri" w:hAnsi="Calibri" w:cs="Calibri"/>
          <w:bCs/>
        </w:rPr>
        <w:t>,</w:t>
      </w:r>
      <w:r w:rsidR="004D2C49">
        <w:rPr>
          <w:rFonts w:ascii="Calibri" w:hAnsi="Calibri" w:cs="Calibri"/>
          <w:bCs/>
        </w:rPr>
        <w:t xml:space="preserve"> tanto lo dispuesto en el </w:t>
      </w:r>
      <w:r w:rsidR="004D2C49" w:rsidRPr="00466324">
        <w:rPr>
          <w:rStyle w:val="Textoennegrita"/>
          <w:rFonts w:ascii="Calibri" w:hAnsi="Calibri" w:cs="Calibri"/>
          <w:b w:val="0"/>
        </w:rPr>
        <w:t xml:space="preserve">art. 40.2 </w:t>
      </w:r>
      <w:r w:rsidR="004D2C49">
        <w:rPr>
          <w:rStyle w:val="Textoennegrita"/>
          <w:rFonts w:ascii="Calibri" w:hAnsi="Calibri" w:cs="Calibri"/>
          <w:b w:val="0"/>
        </w:rPr>
        <w:t>de la Constitución Española</w:t>
      </w:r>
      <w:r w:rsidR="004D2C49" w:rsidRPr="00466324">
        <w:rPr>
          <w:rStyle w:val="Textoennegrita"/>
          <w:rFonts w:ascii="Calibri" w:hAnsi="Calibri" w:cs="Calibri"/>
          <w:b w:val="0"/>
        </w:rPr>
        <w:t>: “</w:t>
      </w:r>
      <w:r w:rsidR="004D2C49" w:rsidRPr="00466324">
        <w:rPr>
          <w:rStyle w:val="Textoennegrita"/>
          <w:rFonts w:ascii="Calibri" w:hAnsi="Calibri" w:cs="Calibri"/>
          <w:b w:val="0"/>
          <w:i/>
        </w:rPr>
        <w:t>los poderes públicos</w:t>
      </w:r>
      <w:r w:rsidR="00242455">
        <w:rPr>
          <w:rStyle w:val="Textoennegrita"/>
          <w:rFonts w:ascii="Calibri" w:hAnsi="Calibri" w:cs="Calibri"/>
          <w:b w:val="0"/>
          <w:i/>
        </w:rPr>
        <w:t>…</w:t>
      </w:r>
      <w:bookmarkStart w:id="0" w:name="_GoBack"/>
      <w:bookmarkEnd w:id="0"/>
      <w:r w:rsidR="004D2C49" w:rsidRPr="00466324">
        <w:rPr>
          <w:rStyle w:val="Textoennegrita"/>
          <w:rFonts w:ascii="Calibri" w:hAnsi="Calibri" w:cs="Calibri"/>
          <w:b w:val="0"/>
          <w:i/>
        </w:rPr>
        <w:t xml:space="preserve">//… velarán por la seguridad e higiene en el trabajo y </w:t>
      </w:r>
      <w:r w:rsidR="004D2C49" w:rsidRPr="00466324">
        <w:rPr>
          <w:rStyle w:val="Textoennegrita"/>
          <w:rFonts w:ascii="Calibri" w:hAnsi="Calibri" w:cs="Calibri"/>
          <w:i/>
          <w:u w:val="single"/>
        </w:rPr>
        <w:t>garantizarán el descanso necesario</w:t>
      </w:r>
      <w:r w:rsidR="004D2C49" w:rsidRPr="00466324">
        <w:rPr>
          <w:rStyle w:val="Textoennegrita"/>
          <w:rFonts w:ascii="Calibri" w:hAnsi="Calibri" w:cs="Calibri"/>
          <w:b w:val="0"/>
          <w:i/>
        </w:rPr>
        <w:t xml:space="preserve">, mediante la limitación de la jornada laboral, las vacaciones periódicas retribuidas </w:t>
      </w:r>
      <w:r w:rsidR="00310D4D" w:rsidRPr="00466324">
        <w:rPr>
          <w:rStyle w:val="Textoennegrita"/>
          <w:rFonts w:ascii="Calibri" w:hAnsi="Calibri" w:cs="Calibri"/>
          <w:b w:val="0"/>
          <w:i/>
        </w:rPr>
        <w:t>y…</w:t>
      </w:r>
      <w:r w:rsidR="004D2C49" w:rsidRPr="00466324">
        <w:rPr>
          <w:rStyle w:val="Textoennegrita"/>
          <w:rFonts w:ascii="Calibri" w:hAnsi="Calibri" w:cs="Calibri"/>
          <w:b w:val="0"/>
          <w:i/>
        </w:rPr>
        <w:t xml:space="preserve">.”; “descanso necesario” </w:t>
      </w:r>
      <w:r w:rsidR="004D2C49" w:rsidRPr="00466324">
        <w:rPr>
          <w:rStyle w:val="Textoennegrita"/>
          <w:rFonts w:ascii="Calibri" w:hAnsi="Calibri" w:cs="Calibri"/>
          <w:b w:val="0"/>
        </w:rPr>
        <w:t>regulado por el</w:t>
      </w:r>
      <w:r w:rsidR="004D2C49" w:rsidRPr="00466324">
        <w:rPr>
          <w:rFonts w:ascii="Calibri" w:hAnsi="Calibri" w:cs="Calibri"/>
          <w:color w:val="000000"/>
          <w:shd w:val="clear" w:color="auto" w:fill="FFFFFF"/>
        </w:rPr>
        <w:t xml:space="preserve"> artículo 40.2 de la CE que la jurisprudencia estima hay que entender en la dimensión de asegurar que se ponen en marcha las medidas necesarias para lograr el descanso de los trabajadores que, a su vez, </w:t>
      </w:r>
      <w:r w:rsidR="00406A42" w:rsidRPr="00636BA2">
        <w:rPr>
          <w:rFonts w:cstheme="minorHAnsi"/>
          <w:color w:val="000000"/>
          <w:u w:val="single"/>
          <w:shd w:val="clear" w:color="auto" w:fill="FFFFFF"/>
        </w:rPr>
        <w:t>repercuta en l</w:t>
      </w:r>
      <w:r w:rsidR="00406A42">
        <w:rPr>
          <w:rFonts w:cstheme="minorHAnsi"/>
          <w:color w:val="000000"/>
          <w:u w:val="single"/>
          <w:shd w:val="clear" w:color="auto" w:fill="FFFFFF"/>
        </w:rPr>
        <w:t xml:space="preserve">a mejora de su calidad de vida. </w:t>
      </w:r>
    </w:p>
    <w:p w:rsidR="004D2C49" w:rsidRPr="00466324" w:rsidRDefault="00406A42" w:rsidP="00406A42">
      <w:pPr>
        <w:jc w:val="both"/>
        <w:rPr>
          <w:rFonts w:ascii="Calibri" w:eastAsia="Times New Roman" w:hAnsi="Calibri" w:cs="Calibri"/>
          <w:color w:val="000000"/>
          <w:lang w:eastAsia="es-ES"/>
        </w:rPr>
      </w:pPr>
      <w:r>
        <w:rPr>
          <w:rFonts w:cstheme="minorHAnsi"/>
        </w:rPr>
        <w:t xml:space="preserve">Así como lo dispuesto en el </w:t>
      </w:r>
      <w:r w:rsidR="004D2C49" w:rsidRPr="00466324">
        <w:rPr>
          <w:rFonts w:ascii="Calibri" w:eastAsia="Times New Roman" w:hAnsi="Calibri" w:cs="Calibri"/>
          <w:color w:val="000000"/>
          <w:lang w:eastAsia="es-ES"/>
        </w:rPr>
        <w:t xml:space="preserve">artículo 2.1 de la Directiva 2003/88/CE, </w:t>
      </w:r>
      <w:r>
        <w:rPr>
          <w:rFonts w:ascii="Calibri" w:hAnsi="Calibri" w:cs="Calibri"/>
          <w:color w:val="000000"/>
        </w:rPr>
        <w:t xml:space="preserve">que </w:t>
      </w:r>
      <w:r w:rsidR="004D2C49" w:rsidRPr="00466324">
        <w:rPr>
          <w:rFonts w:ascii="Calibri" w:eastAsia="Times New Roman" w:hAnsi="Calibri" w:cs="Calibri"/>
          <w:color w:val="000000"/>
          <w:lang w:eastAsia="es-ES"/>
        </w:rPr>
        <w:t xml:space="preserve">debe interpretarse en el contexto del objetivo de la Directiva 2003/88/CE, esto es, promover la mejora de la seguridad y de la salud de los trabajadores en materia de ordenación del tiempo de trabajo en </w:t>
      </w:r>
      <w:r w:rsidR="004D2C49" w:rsidRPr="00466324">
        <w:rPr>
          <w:rFonts w:ascii="Calibri" w:eastAsia="Times New Roman" w:hAnsi="Calibri" w:cs="Calibri"/>
          <w:color w:val="000000"/>
          <w:u w:val="single"/>
          <w:lang w:eastAsia="es-ES"/>
        </w:rPr>
        <w:t>lo que se refiere a los períodos de descanso diario, de pausas, de descanso semanal, a la duración máxima de trabajo semanal, a las vacaciones anuales y a aspectos del trabajo nocturno, del trabajo por turnos y del ritmo de trabajo.</w:t>
      </w:r>
      <w:r w:rsidR="004D2C49" w:rsidRPr="00466324">
        <w:rPr>
          <w:rFonts w:ascii="Calibri" w:eastAsia="Times New Roman" w:hAnsi="Calibri" w:cs="Calibri"/>
          <w:color w:val="000000"/>
          <w:lang w:eastAsia="es-ES"/>
        </w:rPr>
        <w:t xml:space="preserve"> </w:t>
      </w:r>
    </w:p>
    <w:p w:rsidR="004D2C49" w:rsidRPr="00466324" w:rsidRDefault="00406A42" w:rsidP="007213AA">
      <w:pPr>
        <w:autoSpaceDE w:val="0"/>
        <w:autoSpaceDN w:val="0"/>
        <w:adjustRightInd w:val="0"/>
        <w:spacing w:after="0" w:line="240" w:lineRule="auto"/>
        <w:jc w:val="both"/>
        <w:rPr>
          <w:rFonts w:ascii="Calibri" w:hAnsi="Calibri" w:cs="Calibri"/>
          <w:b/>
          <w:bCs/>
          <w:i/>
        </w:rPr>
      </w:pPr>
      <w:r w:rsidRPr="007213AA">
        <w:rPr>
          <w:rFonts w:ascii="Calibri" w:eastAsia="Times New Roman" w:hAnsi="Calibri" w:cs="Calibri"/>
          <w:b/>
          <w:color w:val="000000"/>
          <w:lang w:eastAsia="es-ES"/>
        </w:rPr>
        <w:t>CUARTO</w:t>
      </w:r>
      <w:r>
        <w:rPr>
          <w:rFonts w:ascii="Calibri" w:eastAsia="Times New Roman" w:hAnsi="Calibri" w:cs="Calibri"/>
          <w:color w:val="000000"/>
          <w:lang w:eastAsia="es-ES"/>
        </w:rPr>
        <w:t>.-</w:t>
      </w:r>
      <w:r w:rsidR="007213AA">
        <w:rPr>
          <w:rFonts w:ascii="Calibri" w:eastAsia="Times New Roman" w:hAnsi="Calibri" w:cs="Calibri"/>
          <w:color w:val="000000"/>
          <w:lang w:eastAsia="es-ES"/>
        </w:rPr>
        <w:t xml:space="preserve"> De cuanto se ha expuesto, cabe concluir, q</w:t>
      </w:r>
      <w:r>
        <w:rPr>
          <w:rFonts w:ascii="Calibri" w:eastAsia="Times New Roman" w:hAnsi="Calibri" w:cs="Calibri"/>
          <w:color w:val="000000"/>
          <w:lang w:eastAsia="es-ES"/>
        </w:rPr>
        <w:t xml:space="preserve">ue desde la publicación </w:t>
      </w:r>
      <w:r w:rsidR="007213AA">
        <w:rPr>
          <w:rFonts w:ascii="Calibri" w:eastAsia="Times New Roman" w:hAnsi="Calibri" w:cs="Calibri"/>
          <w:color w:val="000000"/>
          <w:lang w:eastAsia="es-ES"/>
        </w:rPr>
        <w:t xml:space="preserve">de </w:t>
      </w:r>
      <w:r w:rsidR="007213AA" w:rsidRPr="006B1238">
        <w:rPr>
          <w:rFonts w:cstheme="minorHAnsi"/>
        </w:rPr>
        <w:t xml:space="preserve">las </w:t>
      </w:r>
      <w:r w:rsidR="007213AA" w:rsidRPr="006B1238">
        <w:rPr>
          <w:rFonts w:cstheme="minorHAnsi"/>
          <w:bCs/>
        </w:rPr>
        <w:t xml:space="preserve">Orientaciones provisionales para la aplicación en el </w:t>
      </w:r>
      <w:r w:rsidR="007213AA">
        <w:rPr>
          <w:rFonts w:cstheme="minorHAnsi"/>
          <w:bCs/>
        </w:rPr>
        <w:t>E</w:t>
      </w:r>
      <w:r w:rsidR="007213AA" w:rsidRPr="006B1238">
        <w:rPr>
          <w:rFonts w:cstheme="minorHAnsi"/>
          <w:bCs/>
        </w:rPr>
        <w:t xml:space="preserve">jército de </w:t>
      </w:r>
      <w:r w:rsidR="007213AA">
        <w:rPr>
          <w:rFonts w:cstheme="minorHAnsi"/>
          <w:bCs/>
        </w:rPr>
        <w:t>T</w:t>
      </w:r>
      <w:r w:rsidR="007213AA" w:rsidRPr="006B1238">
        <w:rPr>
          <w:rFonts w:cstheme="minorHAnsi"/>
          <w:bCs/>
        </w:rPr>
        <w:t>ierra de la ORDEN DEF 1363/2016</w:t>
      </w:r>
      <w:r w:rsidR="007213AA">
        <w:rPr>
          <w:rFonts w:cstheme="minorHAnsi"/>
          <w:bCs/>
        </w:rPr>
        <w:t xml:space="preserve"> del General de </w:t>
      </w:r>
      <w:r w:rsidR="007213AA" w:rsidRPr="006B1238">
        <w:rPr>
          <w:rFonts w:cstheme="minorHAnsi"/>
          <w:bCs/>
        </w:rPr>
        <w:t xml:space="preserve">Ejército JEME </w:t>
      </w:r>
      <w:r>
        <w:rPr>
          <w:rFonts w:ascii="Calibri" w:eastAsia="Times New Roman" w:hAnsi="Calibri" w:cs="Calibri"/>
          <w:color w:val="000000"/>
          <w:lang w:eastAsia="es-ES"/>
        </w:rPr>
        <w:t xml:space="preserve">y posteriores </w:t>
      </w:r>
      <w:r w:rsidR="007213AA">
        <w:rPr>
          <w:rFonts w:ascii="Calibri" w:eastAsia="Times New Roman" w:hAnsi="Calibri" w:cs="Calibri"/>
          <w:color w:val="000000"/>
          <w:lang w:eastAsia="es-ES"/>
        </w:rPr>
        <w:t xml:space="preserve">normas de cumplimiento de aquella, quien suscribe ha realizado guardias/servicios que no han sido compensadas con los descansos que se determina en la normativa expuesta en la presente instancia y que determinan nula de pleno derecho los criterios aquí recurridos.  </w:t>
      </w:r>
    </w:p>
    <w:p w:rsidR="004D2C49" w:rsidRDefault="004D2C49" w:rsidP="004D2C49">
      <w:pPr>
        <w:shd w:val="clear" w:color="auto" w:fill="FFFFFF"/>
        <w:spacing w:after="158"/>
        <w:jc w:val="both"/>
        <w:rPr>
          <w:rFonts w:ascii="Calibri" w:hAnsi="Calibri" w:cs="Calibri"/>
          <w:color w:val="272727"/>
        </w:rPr>
      </w:pPr>
    </w:p>
    <w:p w:rsidR="002A0776" w:rsidRPr="002A0776" w:rsidRDefault="002A0776" w:rsidP="002A0776">
      <w:pPr>
        <w:spacing w:after="0"/>
        <w:jc w:val="both"/>
        <w:rPr>
          <w:rFonts w:cstheme="minorHAnsi"/>
        </w:rPr>
      </w:pPr>
      <w:r>
        <w:rPr>
          <w:rFonts w:cstheme="minorHAnsi"/>
          <w:b/>
        </w:rPr>
        <w:t>QUINTO</w:t>
      </w:r>
      <w:r w:rsidRPr="002A0776">
        <w:rPr>
          <w:rFonts w:cstheme="minorHAnsi"/>
          <w:b/>
        </w:rPr>
        <w:t xml:space="preserve">.- </w:t>
      </w:r>
      <w:r w:rsidRPr="002A0776">
        <w:rPr>
          <w:rFonts w:cstheme="minorHAnsi"/>
        </w:rPr>
        <w:t xml:space="preserve">Que al amparo del art. 21 de la Ley 39/2015, de 01 de octubre, se emita una comunicación en la cual se exprese la fecha de entrada en el registro competente para resolver, plazo para emitir resolución por la autoridad competente y los efectos del silencio administrativo. </w:t>
      </w:r>
    </w:p>
    <w:p w:rsidR="002A0776" w:rsidRPr="002A0776" w:rsidRDefault="002A0776" w:rsidP="002A0776">
      <w:pPr>
        <w:spacing w:after="0"/>
        <w:jc w:val="both"/>
        <w:rPr>
          <w:rFonts w:cstheme="minorHAnsi"/>
          <w:color w:val="000000"/>
        </w:rPr>
      </w:pPr>
    </w:p>
    <w:p w:rsidR="002A0776" w:rsidRPr="002A0776" w:rsidRDefault="002A0776" w:rsidP="002A0776">
      <w:pPr>
        <w:spacing w:after="0"/>
        <w:jc w:val="both"/>
        <w:rPr>
          <w:rFonts w:cstheme="minorHAnsi"/>
        </w:rPr>
      </w:pPr>
      <w:r w:rsidRPr="002A0776">
        <w:rPr>
          <w:rFonts w:cstheme="minorHAnsi"/>
          <w:b/>
        </w:rPr>
        <w:lastRenderedPageBreak/>
        <w:t>SEXTO</w:t>
      </w:r>
      <w:r w:rsidRPr="002A0776">
        <w:rPr>
          <w:rFonts w:cstheme="minorHAnsi"/>
        </w:rPr>
        <w:t>.- Que para el caso de que la autoridad a la que se dirige la presente instancia no resulte competente, viene esta parte a interesar sea de aplicación el artículo 14.1 de la  Ley 40/2015, de 1 de octubre, de Régimen Jurídico del Sector Público y que se dirija a la autoridad que resulte competente.</w:t>
      </w:r>
    </w:p>
    <w:p w:rsidR="002A0776" w:rsidRDefault="002A0776" w:rsidP="002A0776">
      <w:pPr>
        <w:spacing w:after="0"/>
        <w:jc w:val="both"/>
        <w:rPr>
          <w:rFonts w:ascii="Verdana" w:hAnsi="Verdana" w:cstheme="minorHAnsi"/>
          <w:color w:val="000000"/>
        </w:rPr>
      </w:pPr>
    </w:p>
    <w:p w:rsidR="005543BE" w:rsidRPr="00FE3059" w:rsidRDefault="007213AA" w:rsidP="005543BE">
      <w:pPr>
        <w:pStyle w:val="NormalWeb"/>
        <w:shd w:val="clear" w:color="auto" w:fill="FFFFFF"/>
        <w:jc w:val="both"/>
        <w:rPr>
          <w:rFonts w:asciiTheme="minorHAnsi" w:hAnsiTheme="minorHAnsi" w:cstheme="minorHAnsi"/>
          <w:sz w:val="22"/>
          <w:szCs w:val="22"/>
        </w:rPr>
      </w:pPr>
      <w:r>
        <w:rPr>
          <w:rFonts w:asciiTheme="minorHAnsi" w:hAnsiTheme="minorHAnsi" w:cstheme="minorHAnsi"/>
          <w:sz w:val="22"/>
          <w:szCs w:val="22"/>
        </w:rPr>
        <w:t>P</w:t>
      </w:r>
      <w:r w:rsidR="005543BE" w:rsidRPr="005543BE">
        <w:rPr>
          <w:rFonts w:asciiTheme="minorHAnsi" w:hAnsiTheme="minorHAnsi" w:cstheme="minorHAnsi"/>
          <w:sz w:val="22"/>
          <w:szCs w:val="22"/>
        </w:rPr>
        <w:t xml:space="preserve">or lo anteriormente expuesto es por </w:t>
      </w:r>
      <w:r w:rsidR="005543BE" w:rsidRPr="00FE3059">
        <w:rPr>
          <w:rFonts w:asciiTheme="minorHAnsi" w:hAnsiTheme="minorHAnsi" w:cstheme="minorHAnsi"/>
          <w:sz w:val="22"/>
          <w:szCs w:val="22"/>
        </w:rPr>
        <w:t xml:space="preserve">lo que </w:t>
      </w:r>
      <w:r w:rsidR="005543BE" w:rsidRPr="00FE3059">
        <w:rPr>
          <w:rFonts w:asciiTheme="minorHAnsi" w:hAnsiTheme="minorHAnsi" w:cstheme="minorHAnsi"/>
          <w:b/>
          <w:sz w:val="22"/>
          <w:szCs w:val="22"/>
        </w:rPr>
        <w:t>S</w:t>
      </w:r>
      <w:r w:rsidR="008237F6" w:rsidRPr="00FE3059">
        <w:rPr>
          <w:rFonts w:asciiTheme="minorHAnsi" w:hAnsiTheme="minorHAnsi" w:cstheme="minorHAnsi"/>
          <w:b/>
          <w:sz w:val="22"/>
          <w:szCs w:val="22"/>
        </w:rPr>
        <w:t xml:space="preserve"> </w:t>
      </w:r>
      <w:r w:rsidR="005543BE" w:rsidRPr="00FE3059">
        <w:rPr>
          <w:rFonts w:asciiTheme="minorHAnsi" w:hAnsiTheme="minorHAnsi" w:cstheme="minorHAnsi"/>
          <w:b/>
          <w:sz w:val="22"/>
          <w:szCs w:val="22"/>
        </w:rPr>
        <w:t>O</w:t>
      </w:r>
      <w:r w:rsidR="008237F6" w:rsidRPr="00FE3059">
        <w:rPr>
          <w:rFonts w:asciiTheme="minorHAnsi" w:hAnsiTheme="minorHAnsi" w:cstheme="minorHAnsi"/>
          <w:b/>
          <w:sz w:val="22"/>
          <w:szCs w:val="22"/>
        </w:rPr>
        <w:t xml:space="preserve"> </w:t>
      </w:r>
      <w:r w:rsidR="005543BE" w:rsidRPr="00FE3059">
        <w:rPr>
          <w:rFonts w:asciiTheme="minorHAnsi" w:hAnsiTheme="minorHAnsi" w:cstheme="minorHAnsi"/>
          <w:b/>
          <w:sz w:val="22"/>
          <w:szCs w:val="22"/>
        </w:rPr>
        <w:t>L</w:t>
      </w:r>
      <w:r w:rsidR="008237F6" w:rsidRPr="00FE3059">
        <w:rPr>
          <w:rFonts w:asciiTheme="minorHAnsi" w:hAnsiTheme="minorHAnsi" w:cstheme="minorHAnsi"/>
          <w:b/>
          <w:sz w:val="22"/>
          <w:szCs w:val="22"/>
        </w:rPr>
        <w:t xml:space="preserve"> </w:t>
      </w:r>
      <w:r w:rsidR="005543BE" w:rsidRPr="00FE3059">
        <w:rPr>
          <w:rFonts w:asciiTheme="minorHAnsi" w:hAnsiTheme="minorHAnsi" w:cstheme="minorHAnsi"/>
          <w:b/>
          <w:sz w:val="22"/>
          <w:szCs w:val="22"/>
        </w:rPr>
        <w:t>I</w:t>
      </w:r>
      <w:r w:rsidR="008237F6" w:rsidRPr="00FE3059">
        <w:rPr>
          <w:rFonts w:asciiTheme="minorHAnsi" w:hAnsiTheme="minorHAnsi" w:cstheme="minorHAnsi"/>
          <w:b/>
          <w:sz w:val="22"/>
          <w:szCs w:val="22"/>
        </w:rPr>
        <w:t xml:space="preserve"> </w:t>
      </w:r>
      <w:r w:rsidR="005543BE" w:rsidRPr="00FE3059">
        <w:rPr>
          <w:rFonts w:asciiTheme="minorHAnsi" w:hAnsiTheme="minorHAnsi" w:cstheme="minorHAnsi"/>
          <w:b/>
          <w:sz w:val="22"/>
          <w:szCs w:val="22"/>
        </w:rPr>
        <w:t>C</w:t>
      </w:r>
      <w:r w:rsidR="008237F6" w:rsidRPr="00FE3059">
        <w:rPr>
          <w:rFonts w:asciiTheme="minorHAnsi" w:hAnsiTheme="minorHAnsi" w:cstheme="minorHAnsi"/>
          <w:b/>
          <w:sz w:val="22"/>
          <w:szCs w:val="22"/>
        </w:rPr>
        <w:t xml:space="preserve"> </w:t>
      </w:r>
      <w:r w:rsidR="005543BE" w:rsidRPr="00FE3059">
        <w:rPr>
          <w:rFonts w:asciiTheme="minorHAnsi" w:hAnsiTheme="minorHAnsi" w:cstheme="minorHAnsi"/>
          <w:b/>
          <w:sz w:val="22"/>
          <w:szCs w:val="22"/>
        </w:rPr>
        <w:t>I</w:t>
      </w:r>
      <w:r w:rsidR="008237F6" w:rsidRPr="00FE3059">
        <w:rPr>
          <w:rFonts w:asciiTheme="minorHAnsi" w:hAnsiTheme="minorHAnsi" w:cstheme="minorHAnsi"/>
          <w:b/>
          <w:sz w:val="22"/>
          <w:szCs w:val="22"/>
        </w:rPr>
        <w:t xml:space="preserve"> </w:t>
      </w:r>
      <w:r w:rsidR="005543BE" w:rsidRPr="00FE3059">
        <w:rPr>
          <w:rFonts w:asciiTheme="minorHAnsi" w:hAnsiTheme="minorHAnsi" w:cstheme="minorHAnsi"/>
          <w:b/>
          <w:sz w:val="22"/>
          <w:szCs w:val="22"/>
        </w:rPr>
        <w:t>T</w:t>
      </w:r>
      <w:r w:rsidR="008237F6" w:rsidRPr="00FE3059">
        <w:rPr>
          <w:rFonts w:asciiTheme="minorHAnsi" w:hAnsiTheme="minorHAnsi" w:cstheme="minorHAnsi"/>
          <w:b/>
          <w:sz w:val="22"/>
          <w:szCs w:val="22"/>
        </w:rPr>
        <w:t xml:space="preserve"> A:</w:t>
      </w:r>
    </w:p>
    <w:p w:rsidR="008237F6" w:rsidRDefault="008237F6" w:rsidP="005543BE">
      <w:pPr>
        <w:pStyle w:val="NormalWeb"/>
        <w:shd w:val="clear" w:color="auto" w:fill="FFFFFF"/>
        <w:jc w:val="both"/>
        <w:rPr>
          <w:rFonts w:asciiTheme="minorHAnsi" w:hAnsiTheme="minorHAnsi" w:cstheme="minorHAnsi"/>
          <w:bCs/>
          <w:sz w:val="22"/>
          <w:szCs w:val="22"/>
        </w:rPr>
      </w:pPr>
      <w:r w:rsidRPr="00FE3059">
        <w:rPr>
          <w:rFonts w:asciiTheme="minorHAnsi" w:hAnsiTheme="minorHAnsi" w:cstheme="minorHAnsi"/>
          <w:sz w:val="22"/>
          <w:szCs w:val="22"/>
        </w:rPr>
        <w:t xml:space="preserve">1º.- </w:t>
      </w:r>
      <w:r w:rsidR="002A0776" w:rsidRPr="00FE3059">
        <w:rPr>
          <w:rFonts w:asciiTheme="minorHAnsi" w:hAnsiTheme="minorHAnsi" w:cstheme="minorHAnsi"/>
          <w:sz w:val="22"/>
          <w:szCs w:val="22"/>
        </w:rPr>
        <w:t>Se emita resolución por la cual se anulen los criterios impugnados</w:t>
      </w:r>
      <w:r w:rsidRPr="00FE3059">
        <w:rPr>
          <w:rFonts w:asciiTheme="minorHAnsi" w:hAnsiTheme="minorHAnsi" w:cstheme="minorHAnsi"/>
          <w:sz w:val="22"/>
          <w:szCs w:val="22"/>
        </w:rPr>
        <w:t xml:space="preserve"> </w:t>
      </w:r>
      <w:r w:rsidR="00E53A51" w:rsidRPr="00FE3059">
        <w:rPr>
          <w:rFonts w:asciiTheme="minorHAnsi" w:hAnsiTheme="minorHAnsi" w:cstheme="minorHAnsi"/>
          <w:sz w:val="22"/>
          <w:szCs w:val="22"/>
        </w:rPr>
        <w:t xml:space="preserve">de las </w:t>
      </w:r>
      <w:r w:rsidRPr="00FE3059">
        <w:rPr>
          <w:rFonts w:ascii="Calibri" w:hAnsi="Calibri" w:cs="Calibri"/>
          <w:sz w:val="22"/>
          <w:szCs w:val="22"/>
        </w:rPr>
        <w:t>O</w:t>
      </w:r>
      <w:r w:rsidRPr="00FE3059">
        <w:rPr>
          <w:rFonts w:ascii="Calibri" w:hAnsi="Calibri" w:cs="Calibri"/>
          <w:bCs/>
          <w:sz w:val="22"/>
          <w:szCs w:val="22"/>
        </w:rPr>
        <w:t>rientaciones provisionales para la aplicación en el Ejército de Tierra de la Orden DEF 1363/2016, en lo relativo a jornadas y horario de trabajo en las fuer</w:t>
      </w:r>
      <w:r w:rsidR="001459E7" w:rsidRPr="00FE3059">
        <w:rPr>
          <w:rFonts w:ascii="Calibri" w:hAnsi="Calibri" w:cs="Calibri"/>
          <w:bCs/>
          <w:sz w:val="22"/>
          <w:szCs w:val="22"/>
        </w:rPr>
        <w:t xml:space="preserve">zas armadas de 14 de diciembre </w:t>
      </w:r>
      <w:r w:rsidRPr="00FE3059">
        <w:rPr>
          <w:rFonts w:ascii="Calibri" w:hAnsi="Calibri" w:cs="Calibri"/>
          <w:bCs/>
          <w:sz w:val="22"/>
          <w:szCs w:val="22"/>
        </w:rPr>
        <w:t xml:space="preserve">2016, </w:t>
      </w:r>
      <w:r w:rsidR="002A0776" w:rsidRPr="00FE3059">
        <w:rPr>
          <w:rFonts w:asciiTheme="minorHAnsi" w:hAnsiTheme="minorHAnsi" w:cstheme="minorHAnsi"/>
          <w:bCs/>
          <w:sz w:val="22"/>
          <w:szCs w:val="22"/>
        </w:rPr>
        <w:t>siendo modificados los  mismos de acuerdo a los fundamentos jurídicos expuestos</w:t>
      </w:r>
      <w:r>
        <w:rPr>
          <w:rFonts w:asciiTheme="minorHAnsi" w:hAnsiTheme="minorHAnsi" w:cstheme="minorHAnsi"/>
          <w:bCs/>
          <w:sz w:val="22"/>
          <w:szCs w:val="22"/>
        </w:rPr>
        <w:t>.</w:t>
      </w:r>
    </w:p>
    <w:p w:rsidR="008237F6" w:rsidRDefault="002A0776" w:rsidP="008237F6">
      <w:pPr>
        <w:pStyle w:val="NormalWeb"/>
        <w:shd w:val="clear" w:color="auto" w:fill="FFFFFF"/>
        <w:jc w:val="both"/>
        <w:rPr>
          <w:rFonts w:asciiTheme="minorHAnsi" w:hAnsiTheme="minorHAnsi" w:cstheme="minorHAnsi"/>
          <w:sz w:val="22"/>
          <w:szCs w:val="22"/>
        </w:rPr>
      </w:pPr>
      <w:r>
        <w:rPr>
          <w:rFonts w:asciiTheme="minorHAnsi" w:hAnsiTheme="minorHAnsi" w:cstheme="minorHAnsi"/>
          <w:bCs/>
          <w:sz w:val="22"/>
          <w:szCs w:val="22"/>
        </w:rPr>
        <w:t xml:space="preserve"> </w:t>
      </w:r>
      <w:r w:rsidR="008237F6">
        <w:rPr>
          <w:rFonts w:asciiTheme="minorHAnsi" w:hAnsiTheme="minorHAnsi" w:cstheme="minorHAnsi"/>
          <w:bCs/>
          <w:sz w:val="22"/>
          <w:szCs w:val="22"/>
        </w:rPr>
        <w:t xml:space="preserve">2º.- Que </w:t>
      </w:r>
      <w:r w:rsidR="005543BE" w:rsidRPr="002D0E8C">
        <w:rPr>
          <w:rFonts w:asciiTheme="minorHAnsi" w:hAnsiTheme="minorHAnsi" w:cstheme="minorHAnsi"/>
          <w:sz w:val="22"/>
          <w:szCs w:val="22"/>
        </w:rPr>
        <w:t xml:space="preserve">al haber realizado </w:t>
      </w:r>
      <w:r w:rsidR="00F84350">
        <w:rPr>
          <w:rFonts w:asciiTheme="minorHAnsi" w:hAnsiTheme="minorHAnsi" w:cstheme="minorHAnsi"/>
          <w:sz w:val="22"/>
          <w:szCs w:val="22"/>
        </w:rPr>
        <w:t xml:space="preserve">Guardias/Servicios/actividad desde la fecha de publicación de los criterios del JEME del 14/12/2016 sin que hayan sido compensados con días libres obligatorios/adicionales, </w:t>
      </w:r>
      <w:r w:rsidR="005543BE" w:rsidRPr="00F84350">
        <w:rPr>
          <w:rFonts w:asciiTheme="minorHAnsi" w:hAnsiTheme="minorHAnsi" w:cstheme="minorHAnsi"/>
          <w:sz w:val="22"/>
          <w:szCs w:val="22"/>
          <w:u w:val="single"/>
        </w:rPr>
        <w:t xml:space="preserve">se emita resolución por la cual se le autorice a disfrutar el </w:t>
      </w:r>
      <w:r w:rsidR="005543BE" w:rsidRPr="00F84350">
        <w:rPr>
          <w:rFonts w:asciiTheme="minorHAnsi" w:hAnsiTheme="minorHAnsi" w:cstheme="minorHAnsi"/>
          <w:b/>
          <w:sz w:val="22"/>
          <w:szCs w:val="22"/>
          <w:u w:val="single"/>
        </w:rPr>
        <w:t xml:space="preserve">descanso </w:t>
      </w:r>
      <w:r w:rsidR="00F84350" w:rsidRPr="00F84350">
        <w:rPr>
          <w:rFonts w:asciiTheme="minorHAnsi" w:hAnsiTheme="minorHAnsi" w:cstheme="minorHAnsi"/>
          <w:b/>
          <w:sz w:val="22"/>
          <w:szCs w:val="22"/>
          <w:u w:val="single"/>
        </w:rPr>
        <w:t>obligatorio/</w:t>
      </w:r>
      <w:r w:rsidR="005543BE" w:rsidRPr="00F84350">
        <w:rPr>
          <w:rFonts w:asciiTheme="minorHAnsi" w:hAnsiTheme="minorHAnsi" w:cstheme="minorHAnsi"/>
          <w:b/>
          <w:sz w:val="22"/>
          <w:szCs w:val="22"/>
          <w:u w:val="single"/>
        </w:rPr>
        <w:t>adicional</w:t>
      </w:r>
      <w:r w:rsidR="002D0E8C" w:rsidRPr="00F84350">
        <w:rPr>
          <w:rFonts w:asciiTheme="minorHAnsi" w:hAnsiTheme="minorHAnsi" w:cstheme="minorHAnsi"/>
          <w:b/>
          <w:sz w:val="22"/>
          <w:szCs w:val="22"/>
          <w:u w:val="single"/>
        </w:rPr>
        <w:t xml:space="preserve"> </w:t>
      </w:r>
      <w:r w:rsidR="002D0E8C" w:rsidRPr="00F84350">
        <w:rPr>
          <w:rFonts w:asciiTheme="minorHAnsi" w:hAnsiTheme="minorHAnsi" w:cstheme="minorHAnsi"/>
          <w:sz w:val="22"/>
          <w:szCs w:val="22"/>
        </w:rPr>
        <w:t>correspondiente</w:t>
      </w:r>
      <w:r w:rsidR="00921285">
        <w:rPr>
          <w:rFonts w:asciiTheme="minorHAnsi" w:hAnsiTheme="minorHAnsi" w:cstheme="minorHAnsi"/>
          <w:sz w:val="22"/>
          <w:szCs w:val="22"/>
        </w:rPr>
        <w:t xml:space="preserve"> a aquellos</w:t>
      </w:r>
      <w:r w:rsidR="00E53A51">
        <w:rPr>
          <w:rFonts w:asciiTheme="minorHAnsi" w:hAnsiTheme="minorHAnsi" w:cstheme="minorHAnsi"/>
          <w:sz w:val="22"/>
          <w:szCs w:val="22"/>
        </w:rPr>
        <w:t>,</w:t>
      </w:r>
      <w:r w:rsidR="005543BE" w:rsidRPr="002D0E8C">
        <w:rPr>
          <w:rFonts w:asciiTheme="minorHAnsi" w:hAnsiTheme="minorHAnsi" w:cstheme="minorHAnsi"/>
          <w:b/>
          <w:sz w:val="22"/>
          <w:szCs w:val="22"/>
        </w:rPr>
        <w:t xml:space="preserve"> </w:t>
      </w:r>
      <w:r w:rsidR="005543BE" w:rsidRPr="002D0E8C">
        <w:rPr>
          <w:rFonts w:asciiTheme="minorHAnsi" w:hAnsiTheme="minorHAnsi" w:cstheme="minorHAnsi"/>
          <w:sz w:val="22"/>
          <w:szCs w:val="22"/>
        </w:rPr>
        <w:t>de acuerdo al art. 40.2 de la CE</w:t>
      </w:r>
      <w:r w:rsidR="00F84350">
        <w:rPr>
          <w:rFonts w:asciiTheme="minorHAnsi" w:hAnsiTheme="minorHAnsi" w:cstheme="minorHAnsi"/>
          <w:sz w:val="22"/>
          <w:szCs w:val="22"/>
        </w:rPr>
        <w:t>, la</w:t>
      </w:r>
      <w:r w:rsidR="005543BE" w:rsidRPr="002D0E8C">
        <w:rPr>
          <w:rFonts w:asciiTheme="minorHAnsi" w:hAnsiTheme="minorHAnsi" w:cstheme="minorHAnsi"/>
          <w:sz w:val="22"/>
          <w:szCs w:val="22"/>
        </w:rPr>
        <w:t xml:space="preserve"> </w:t>
      </w:r>
      <w:r w:rsidR="00F84350" w:rsidRPr="004D2C49">
        <w:rPr>
          <w:rFonts w:ascii="Calibri" w:hAnsi="Calibri" w:cs="Calibri"/>
        </w:rPr>
        <w:t>Directiva 2003/88/CE</w:t>
      </w:r>
      <w:r w:rsidR="00F84350">
        <w:rPr>
          <w:rFonts w:asciiTheme="minorHAnsi" w:hAnsiTheme="minorHAnsi" w:cstheme="minorHAnsi"/>
          <w:sz w:val="22"/>
          <w:szCs w:val="22"/>
        </w:rPr>
        <w:t xml:space="preserve">, </w:t>
      </w:r>
      <w:r w:rsidR="005543BE" w:rsidRPr="002D0E8C">
        <w:rPr>
          <w:rFonts w:asciiTheme="minorHAnsi" w:hAnsiTheme="minorHAnsi" w:cstheme="minorHAnsi"/>
          <w:sz w:val="22"/>
          <w:szCs w:val="22"/>
        </w:rPr>
        <w:t xml:space="preserve">lo estipulado en la Orden DEF 1363/2016, de 28 de julio </w:t>
      </w:r>
      <w:r w:rsidR="00F84350">
        <w:rPr>
          <w:rFonts w:asciiTheme="minorHAnsi" w:hAnsiTheme="minorHAnsi" w:cstheme="minorHAnsi"/>
          <w:sz w:val="22"/>
          <w:szCs w:val="22"/>
        </w:rPr>
        <w:t xml:space="preserve">y los </w:t>
      </w:r>
      <w:r w:rsidR="00F84350" w:rsidRPr="006B1238">
        <w:rPr>
          <w:rFonts w:asciiTheme="minorHAnsi" w:hAnsiTheme="minorHAnsi" w:cstheme="minorHAnsi"/>
          <w:sz w:val="22"/>
          <w:szCs w:val="22"/>
        </w:rPr>
        <w:t>Criterios de aplicación de la Subsecretaría de Defensa, Dirección General de Personal</w:t>
      </w:r>
      <w:r w:rsidR="001459E7">
        <w:rPr>
          <w:rFonts w:asciiTheme="minorHAnsi" w:hAnsiTheme="minorHAnsi" w:cstheme="minorHAnsi"/>
          <w:sz w:val="22"/>
          <w:szCs w:val="22"/>
        </w:rPr>
        <w:t>,</w:t>
      </w:r>
      <w:r w:rsidR="00F84350" w:rsidRPr="006B1238">
        <w:rPr>
          <w:rFonts w:asciiTheme="minorHAnsi" w:hAnsiTheme="minorHAnsi" w:cstheme="minorHAnsi"/>
          <w:sz w:val="22"/>
          <w:szCs w:val="22"/>
        </w:rPr>
        <w:t xml:space="preserve"> de fecha 19 de diciembre de 2016</w:t>
      </w:r>
    </w:p>
    <w:p w:rsidR="008237F6" w:rsidRDefault="008237F6" w:rsidP="008237F6">
      <w:pPr>
        <w:pStyle w:val="NormalWeb"/>
        <w:shd w:val="clear" w:color="auto" w:fill="FFFFFF"/>
        <w:jc w:val="both"/>
        <w:rPr>
          <w:rFonts w:asciiTheme="minorHAnsi" w:hAnsiTheme="minorHAnsi" w:cstheme="minorHAnsi"/>
          <w:sz w:val="22"/>
          <w:szCs w:val="22"/>
        </w:rPr>
      </w:pPr>
    </w:p>
    <w:p w:rsidR="005543BE" w:rsidRDefault="005543BE" w:rsidP="008237F6">
      <w:pPr>
        <w:pStyle w:val="NormalWeb"/>
        <w:shd w:val="clear" w:color="auto" w:fill="FFFFFF"/>
        <w:jc w:val="center"/>
        <w:rPr>
          <w:rFonts w:cstheme="minorHAnsi"/>
        </w:rPr>
      </w:pPr>
      <w:r w:rsidRPr="001726B2">
        <w:rPr>
          <w:rFonts w:cstheme="minorHAnsi"/>
          <w:color w:val="FF0000"/>
        </w:rPr>
        <w:t>Localidad</w:t>
      </w:r>
      <w:r w:rsidRPr="005543BE">
        <w:rPr>
          <w:rFonts w:cstheme="minorHAnsi"/>
        </w:rPr>
        <w:t>, a ____ de_</w:t>
      </w:r>
      <w:r w:rsidR="008237F6">
        <w:rPr>
          <w:rFonts w:cstheme="minorHAnsi"/>
        </w:rPr>
        <w:t>______ de 2017</w:t>
      </w:r>
    </w:p>
    <w:p w:rsidR="008237F6" w:rsidRDefault="008237F6" w:rsidP="008237F6">
      <w:pPr>
        <w:pStyle w:val="NormalWeb"/>
        <w:shd w:val="clear" w:color="auto" w:fill="FFFFFF"/>
        <w:jc w:val="center"/>
        <w:rPr>
          <w:rFonts w:cstheme="minorHAnsi"/>
        </w:rPr>
      </w:pPr>
    </w:p>
    <w:p w:rsidR="008237F6" w:rsidRDefault="008237F6" w:rsidP="008237F6">
      <w:pPr>
        <w:pStyle w:val="NormalWeb"/>
        <w:shd w:val="clear" w:color="auto" w:fill="FFFFFF"/>
        <w:jc w:val="center"/>
        <w:rPr>
          <w:rFonts w:cstheme="minorHAnsi"/>
        </w:rPr>
      </w:pPr>
    </w:p>
    <w:p w:rsidR="008237F6" w:rsidRPr="001726B2" w:rsidRDefault="008237F6" w:rsidP="008237F6">
      <w:pPr>
        <w:pStyle w:val="NormalWeb"/>
        <w:shd w:val="clear" w:color="auto" w:fill="FFFFFF"/>
        <w:jc w:val="center"/>
        <w:rPr>
          <w:rFonts w:asciiTheme="minorHAnsi" w:hAnsiTheme="minorHAnsi" w:cstheme="minorHAnsi"/>
          <w:color w:val="FF0000"/>
          <w:sz w:val="22"/>
          <w:szCs w:val="22"/>
        </w:rPr>
      </w:pPr>
      <w:r w:rsidRPr="001726B2">
        <w:rPr>
          <w:rFonts w:cstheme="minorHAnsi"/>
          <w:color w:val="FF0000"/>
        </w:rPr>
        <w:t>-firma-</w:t>
      </w:r>
    </w:p>
    <w:p w:rsidR="008237F6" w:rsidRDefault="008237F6" w:rsidP="005543BE">
      <w:pPr>
        <w:jc w:val="both"/>
        <w:rPr>
          <w:rFonts w:cstheme="minorHAnsi"/>
        </w:rPr>
      </w:pPr>
    </w:p>
    <w:p w:rsidR="008237F6" w:rsidRDefault="008237F6" w:rsidP="005543BE">
      <w:pPr>
        <w:jc w:val="both"/>
        <w:rPr>
          <w:rFonts w:cstheme="minorHAnsi"/>
        </w:rPr>
      </w:pPr>
    </w:p>
    <w:p w:rsidR="00310D4D" w:rsidRDefault="00310D4D" w:rsidP="005543BE">
      <w:pPr>
        <w:jc w:val="both"/>
        <w:rPr>
          <w:rFonts w:cstheme="minorHAnsi"/>
        </w:rPr>
      </w:pPr>
    </w:p>
    <w:p w:rsidR="00310D4D" w:rsidRDefault="00310D4D" w:rsidP="005543BE">
      <w:pPr>
        <w:jc w:val="both"/>
        <w:rPr>
          <w:rFonts w:cstheme="minorHAnsi"/>
        </w:rPr>
      </w:pPr>
    </w:p>
    <w:p w:rsidR="00310D4D" w:rsidRDefault="00310D4D" w:rsidP="005543BE">
      <w:pPr>
        <w:jc w:val="both"/>
        <w:rPr>
          <w:rFonts w:cstheme="minorHAnsi"/>
        </w:rPr>
      </w:pPr>
    </w:p>
    <w:p w:rsidR="00310D4D" w:rsidRDefault="00310D4D" w:rsidP="005543BE">
      <w:pPr>
        <w:jc w:val="both"/>
        <w:rPr>
          <w:rFonts w:cstheme="minorHAnsi"/>
        </w:rPr>
      </w:pPr>
    </w:p>
    <w:p w:rsidR="00310D4D" w:rsidRDefault="00310D4D" w:rsidP="005543BE">
      <w:pPr>
        <w:jc w:val="both"/>
        <w:rPr>
          <w:rFonts w:cstheme="minorHAnsi"/>
        </w:rPr>
      </w:pPr>
    </w:p>
    <w:p w:rsidR="008237F6" w:rsidRPr="005543BE" w:rsidRDefault="008237F6" w:rsidP="005543BE">
      <w:pPr>
        <w:jc w:val="both"/>
        <w:rPr>
          <w:rFonts w:cstheme="minorHAnsi"/>
        </w:rPr>
      </w:pPr>
    </w:p>
    <w:p w:rsidR="005543BE" w:rsidRPr="005543BE" w:rsidRDefault="008237F6" w:rsidP="005543BE">
      <w:pPr>
        <w:jc w:val="both"/>
        <w:rPr>
          <w:rFonts w:cstheme="minorHAnsi"/>
          <w:u w:val="single"/>
        </w:rPr>
      </w:pPr>
      <w:r>
        <w:rPr>
          <w:rFonts w:cstheme="minorHAnsi"/>
          <w:highlight w:val="yellow"/>
        </w:rPr>
        <w:t>A</w:t>
      </w:r>
      <w:r w:rsidR="005543BE" w:rsidRPr="005543BE">
        <w:rPr>
          <w:rFonts w:cstheme="minorHAnsi"/>
          <w:highlight w:val="yellow"/>
        </w:rPr>
        <w:t xml:space="preserve">claración de dudas, y más información en </w:t>
      </w:r>
      <w:r w:rsidR="005543BE" w:rsidRPr="005543BE">
        <w:rPr>
          <w:rFonts w:cstheme="minorHAnsi"/>
          <w:highlight w:val="yellow"/>
          <w:u w:val="single"/>
        </w:rPr>
        <w:t>apoyoalsocio@asfaspro.es</w:t>
      </w:r>
    </w:p>
    <w:p w:rsidR="00310D4D" w:rsidRDefault="00310D4D" w:rsidP="005543BE">
      <w:pPr>
        <w:jc w:val="both"/>
        <w:rPr>
          <w:rFonts w:cstheme="minorHAnsi"/>
        </w:rPr>
      </w:pPr>
    </w:p>
    <w:p w:rsidR="005543BE" w:rsidRDefault="00395A51" w:rsidP="00D86C07">
      <w:pPr>
        <w:jc w:val="both"/>
        <w:rPr>
          <w:rStyle w:val="Textoennegrita"/>
          <w:rFonts w:ascii="Arial" w:hAnsi="Arial" w:cs="Arial"/>
          <w:b w:val="0"/>
          <w:color w:val="500050"/>
        </w:rPr>
      </w:pPr>
      <w:r w:rsidRPr="008237F6">
        <w:rPr>
          <w:rFonts w:cstheme="minorHAnsi"/>
          <w:b/>
        </w:rPr>
        <w:t xml:space="preserve">EXCMO. </w:t>
      </w:r>
      <w:r w:rsidR="005543BE" w:rsidRPr="008237F6">
        <w:rPr>
          <w:rFonts w:cstheme="minorHAnsi"/>
          <w:b/>
        </w:rPr>
        <w:t xml:space="preserve">SR. </w:t>
      </w:r>
      <w:r w:rsidRPr="008237F6">
        <w:rPr>
          <w:rFonts w:cstheme="minorHAnsi"/>
          <w:b/>
        </w:rPr>
        <w:t>GENERAL JEFE DE ESTADO MAYOR DEL EJERCITO DE TIERRA –JEME</w:t>
      </w:r>
      <w:r>
        <w:rPr>
          <w:rFonts w:cstheme="minorHAnsi"/>
        </w:rPr>
        <w:t>-</w:t>
      </w:r>
    </w:p>
    <w:sectPr w:rsidR="005543BE" w:rsidSect="00310D4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54F" w:rsidRDefault="0018054F" w:rsidP="00C75570">
      <w:pPr>
        <w:spacing w:after="0" w:line="240" w:lineRule="auto"/>
      </w:pPr>
      <w:r>
        <w:separator/>
      </w:r>
    </w:p>
  </w:endnote>
  <w:endnote w:type="continuationSeparator" w:id="0">
    <w:p w:rsidR="0018054F" w:rsidRDefault="0018054F" w:rsidP="00C7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32" w:rsidRDefault="00AC463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570" w:rsidRPr="00AC4632" w:rsidRDefault="00C75570" w:rsidP="00AC463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32" w:rsidRDefault="00AC46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54F" w:rsidRDefault="0018054F" w:rsidP="00C75570">
      <w:pPr>
        <w:spacing w:after="0" w:line="240" w:lineRule="auto"/>
      </w:pPr>
      <w:r>
        <w:separator/>
      </w:r>
    </w:p>
  </w:footnote>
  <w:footnote w:type="continuationSeparator" w:id="0">
    <w:p w:rsidR="0018054F" w:rsidRDefault="0018054F" w:rsidP="00C75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32" w:rsidRDefault="00AC463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32" w:rsidRDefault="00AC463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632" w:rsidRDefault="00AC463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97B29"/>
    <w:rsid w:val="000205F8"/>
    <w:rsid w:val="00033EB6"/>
    <w:rsid w:val="000435FA"/>
    <w:rsid w:val="000747E7"/>
    <w:rsid w:val="000758FB"/>
    <w:rsid w:val="000F1B5F"/>
    <w:rsid w:val="001459E7"/>
    <w:rsid w:val="001726B2"/>
    <w:rsid w:val="0018054F"/>
    <w:rsid w:val="00196AE3"/>
    <w:rsid w:val="001D43C6"/>
    <w:rsid w:val="001F6C89"/>
    <w:rsid w:val="00242455"/>
    <w:rsid w:val="00243A18"/>
    <w:rsid w:val="002729A3"/>
    <w:rsid w:val="0028201A"/>
    <w:rsid w:val="002A05B5"/>
    <w:rsid w:val="002A0776"/>
    <w:rsid w:val="002A530E"/>
    <w:rsid w:val="002D0E8C"/>
    <w:rsid w:val="002D2C06"/>
    <w:rsid w:val="002D45AA"/>
    <w:rsid w:val="002E53FA"/>
    <w:rsid w:val="002F43F9"/>
    <w:rsid w:val="00310D4D"/>
    <w:rsid w:val="003311EC"/>
    <w:rsid w:val="00334E58"/>
    <w:rsid w:val="0035787E"/>
    <w:rsid w:val="00395A51"/>
    <w:rsid w:val="00406A42"/>
    <w:rsid w:val="00411FFF"/>
    <w:rsid w:val="00431CDD"/>
    <w:rsid w:val="00455FB1"/>
    <w:rsid w:val="00466324"/>
    <w:rsid w:val="00477F60"/>
    <w:rsid w:val="004D2C49"/>
    <w:rsid w:val="004D3BAF"/>
    <w:rsid w:val="004F228D"/>
    <w:rsid w:val="004F7B26"/>
    <w:rsid w:val="00501852"/>
    <w:rsid w:val="00524061"/>
    <w:rsid w:val="0052615D"/>
    <w:rsid w:val="005446D7"/>
    <w:rsid w:val="005506A8"/>
    <w:rsid w:val="005543BE"/>
    <w:rsid w:val="005865A1"/>
    <w:rsid w:val="00603409"/>
    <w:rsid w:val="00621FDB"/>
    <w:rsid w:val="00637C6F"/>
    <w:rsid w:val="006620D8"/>
    <w:rsid w:val="0066257C"/>
    <w:rsid w:val="006A6CB8"/>
    <w:rsid w:val="006B1238"/>
    <w:rsid w:val="006D66BF"/>
    <w:rsid w:val="007213AA"/>
    <w:rsid w:val="0076749A"/>
    <w:rsid w:val="007C3A3C"/>
    <w:rsid w:val="00811CA5"/>
    <w:rsid w:val="0082237E"/>
    <w:rsid w:val="008237F6"/>
    <w:rsid w:val="00851914"/>
    <w:rsid w:val="008B38D7"/>
    <w:rsid w:val="008D1ABD"/>
    <w:rsid w:val="009136A0"/>
    <w:rsid w:val="00920367"/>
    <w:rsid w:val="009208B5"/>
    <w:rsid w:val="00921285"/>
    <w:rsid w:val="00971FE5"/>
    <w:rsid w:val="009D3D74"/>
    <w:rsid w:val="009F5D54"/>
    <w:rsid w:val="00A2656F"/>
    <w:rsid w:val="00A27804"/>
    <w:rsid w:val="00A97B29"/>
    <w:rsid w:val="00AC4632"/>
    <w:rsid w:val="00B41D48"/>
    <w:rsid w:val="00BA007F"/>
    <w:rsid w:val="00BB46DE"/>
    <w:rsid w:val="00BC58E6"/>
    <w:rsid w:val="00BC7C40"/>
    <w:rsid w:val="00C14928"/>
    <w:rsid w:val="00C339B2"/>
    <w:rsid w:val="00C45E80"/>
    <w:rsid w:val="00C479AB"/>
    <w:rsid w:val="00C75570"/>
    <w:rsid w:val="00C85DDF"/>
    <w:rsid w:val="00C93E5F"/>
    <w:rsid w:val="00CE59A4"/>
    <w:rsid w:val="00D522EA"/>
    <w:rsid w:val="00D75EAF"/>
    <w:rsid w:val="00D86C07"/>
    <w:rsid w:val="00DA066C"/>
    <w:rsid w:val="00E53A51"/>
    <w:rsid w:val="00E63CB3"/>
    <w:rsid w:val="00E722E3"/>
    <w:rsid w:val="00E96A4E"/>
    <w:rsid w:val="00ED2F92"/>
    <w:rsid w:val="00F84350"/>
    <w:rsid w:val="00FE3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7B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97B29"/>
    <w:rPr>
      <w:b/>
      <w:bCs/>
    </w:rPr>
  </w:style>
  <w:style w:type="character" w:customStyle="1" w:styleId="apple-converted-space">
    <w:name w:val="apple-converted-space"/>
    <w:basedOn w:val="Fuentedeprrafopredeter"/>
    <w:rsid w:val="00A97B29"/>
  </w:style>
  <w:style w:type="character" w:styleId="nfasis">
    <w:name w:val="Emphasis"/>
    <w:basedOn w:val="Fuentedeprrafopredeter"/>
    <w:uiPriority w:val="20"/>
    <w:qFormat/>
    <w:rsid w:val="00A97B29"/>
    <w:rPr>
      <w:i/>
      <w:iCs/>
    </w:rPr>
  </w:style>
  <w:style w:type="paragraph" w:styleId="Encabezado">
    <w:name w:val="header"/>
    <w:basedOn w:val="Normal"/>
    <w:link w:val="EncabezadoCar"/>
    <w:uiPriority w:val="99"/>
    <w:unhideWhenUsed/>
    <w:rsid w:val="00C755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5570"/>
  </w:style>
  <w:style w:type="paragraph" w:styleId="Piedepgina">
    <w:name w:val="footer"/>
    <w:basedOn w:val="Normal"/>
    <w:link w:val="PiedepginaCar"/>
    <w:uiPriority w:val="99"/>
    <w:unhideWhenUsed/>
    <w:rsid w:val="00C755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570"/>
  </w:style>
  <w:style w:type="paragraph" w:customStyle="1" w:styleId="Prrafoliteral">
    <w:name w:val="Párrafo literal"/>
    <w:basedOn w:val="Normal"/>
    <w:next w:val="Normal"/>
    <w:rsid w:val="004D3BAF"/>
    <w:pPr>
      <w:spacing w:after="0" w:line="240" w:lineRule="auto"/>
      <w:ind w:left="708"/>
      <w:jc w:val="both"/>
    </w:pPr>
    <w:rPr>
      <w:rFonts w:ascii="Times New Roman" w:eastAsia="Times New Roman" w:hAnsi="Times New Roman" w:cs="Times New Roman"/>
      <w:i/>
      <w:sz w:val="26"/>
      <w:szCs w:val="20"/>
      <w:lang w:eastAsia="es-ES"/>
    </w:rPr>
  </w:style>
  <w:style w:type="paragraph" w:customStyle="1" w:styleId="articulo">
    <w:name w:val="articulo"/>
    <w:basedOn w:val="Normal"/>
    <w:rsid w:val="008223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8223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97B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97B29"/>
    <w:rPr>
      <w:b/>
      <w:bCs/>
    </w:rPr>
  </w:style>
  <w:style w:type="character" w:customStyle="1" w:styleId="apple-converted-space">
    <w:name w:val="apple-converted-space"/>
    <w:basedOn w:val="Fuentedeprrafopredeter"/>
    <w:rsid w:val="00A97B29"/>
  </w:style>
  <w:style w:type="character" w:styleId="nfasis">
    <w:name w:val="Emphasis"/>
    <w:basedOn w:val="Fuentedeprrafopredeter"/>
    <w:uiPriority w:val="20"/>
    <w:qFormat/>
    <w:rsid w:val="00A97B29"/>
    <w:rPr>
      <w:i/>
      <w:iCs/>
    </w:rPr>
  </w:style>
  <w:style w:type="paragraph" w:styleId="Encabezado">
    <w:name w:val="header"/>
    <w:basedOn w:val="Normal"/>
    <w:link w:val="EncabezadoCar"/>
    <w:uiPriority w:val="99"/>
    <w:unhideWhenUsed/>
    <w:rsid w:val="00C755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5570"/>
  </w:style>
  <w:style w:type="paragraph" w:styleId="Piedepgina">
    <w:name w:val="footer"/>
    <w:basedOn w:val="Normal"/>
    <w:link w:val="PiedepginaCar"/>
    <w:uiPriority w:val="99"/>
    <w:unhideWhenUsed/>
    <w:rsid w:val="00C755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5570"/>
  </w:style>
  <w:style w:type="paragraph" w:customStyle="1" w:styleId="Prrafoliteral">
    <w:name w:val="Párrafo literal"/>
    <w:basedOn w:val="Normal"/>
    <w:next w:val="Normal"/>
    <w:rsid w:val="004D3BAF"/>
    <w:pPr>
      <w:spacing w:after="0" w:line="240" w:lineRule="auto"/>
      <w:ind w:left="708"/>
      <w:jc w:val="both"/>
    </w:pPr>
    <w:rPr>
      <w:rFonts w:ascii="Times New Roman" w:eastAsia="Times New Roman" w:hAnsi="Times New Roman" w:cs="Times New Roman"/>
      <w:i/>
      <w:sz w:val="26"/>
      <w:szCs w:val="20"/>
      <w:lang w:eastAsia="es-ES"/>
    </w:rPr>
  </w:style>
  <w:style w:type="paragraph" w:customStyle="1" w:styleId="articulo">
    <w:name w:val="articulo"/>
    <w:basedOn w:val="Normal"/>
    <w:rsid w:val="0082237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8223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760569908">
      <w:bodyDiv w:val="1"/>
      <w:marLeft w:val="0"/>
      <w:marRight w:val="0"/>
      <w:marTop w:val="0"/>
      <w:marBottom w:val="0"/>
      <w:divBdr>
        <w:top w:val="none" w:sz="0" w:space="0" w:color="auto"/>
        <w:left w:val="none" w:sz="0" w:space="0" w:color="auto"/>
        <w:bottom w:val="none" w:sz="0" w:space="0" w:color="auto"/>
        <w:right w:val="none" w:sz="0" w:space="0" w:color="auto"/>
      </w:divBdr>
      <w:divsChild>
        <w:div w:id="998533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1933</Words>
  <Characters>11024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2017-02-04T16:09:00Z</dcterms:created>
  <dcterms:modified xsi:type="dcterms:W3CDTF">2017-02-05T23:10:00Z</dcterms:modified>
</cp:coreProperties>
</file>